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7E23195"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B664D5">
        <w:rPr>
          <w:noProof w:val="0"/>
          <w:lang w:eastAsia="zh-CN"/>
        </w:rPr>
        <w:t>5</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w:t>
      </w:r>
      <w:r w:rsidR="000709D8">
        <w:rPr>
          <w:noProof w:val="0"/>
          <w:sz w:val="32"/>
          <w:lang w:eastAsia="zh-CN"/>
        </w:rPr>
        <w:t>3</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A76EC4D"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5968BB2D" w14:textId="198F0A55" w:rsidR="00017337" w:rsidRDefault="00017337">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_Toc129244438 \h </w:instrText>
      </w:r>
      <w:r>
        <w:fldChar w:fldCharType="separate"/>
      </w:r>
      <w:r>
        <w:t>4</w:t>
      </w:r>
      <w:r>
        <w:fldChar w:fldCharType="end"/>
      </w:r>
    </w:p>
    <w:p w14:paraId="21E19833" w14:textId="4BE22B1F" w:rsidR="00017337" w:rsidRDefault="000173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_Toc129244439 \h </w:instrText>
      </w:r>
      <w:r>
        <w:fldChar w:fldCharType="separate"/>
      </w:r>
      <w:r>
        <w:t>5</w:t>
      </w:r>
      <w:r>
        <w:fldChar w:fldCharType="end"/>
      </w:r>
    </w:p>
    <w:p w14:paraId="669890C0" w14:textId="3A53613C" w:rsidR="00017337" w:rsidRDefault="000173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_Toc129244440 \h </w:instrText>
      </w:r>
      <w:r>
        <w:fldChar w:fldCharType="separate"/>
      </w:r>
      <w:r>
        <w:t>5</w:t>
      </w:r>
      <w:r>
        <w:fldChar w:fldCharType="end"/>
      </w:r>
    </w:p>
    <w:p w14:paraId="05F606BF" w14:textId="7E796A7D" w:rsidR="00017337" w:rsidRDefault="000173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_Toc129244441 \h </w:instrText>
      </w:r>
      <w:r>
        <w:fldChar w:fldCharType="separate"/>
      </w:r>
      <w:r>
        <w:t>6</w:t>
      </w:r>
      <w:r>
        <w:fldChar w:fldCharType="end"/>
      </w:r>
    </w:p>
    <w:p w14:paraId="4A6D7D91" w14:textId="6D22FE2B" w:rsidR="00017337" w:rsidRDefault="000173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_Toc129244442 \h </w:instrText>
      </w:r>
      <w:r>
        <w:fldChar w:fldCharType="separate"/>
      </w:r>
      <w:r>
        <w:t>6</w:t>
      </w:r>
      <w:r>
        <w:fldChar w:fldCharType="end"/>
      </w:r>
    </w:p>
    <w:p w14:paraId="6576F5A5" w14:textId="02AB143A" w:rsidR="00017337" w:rsidRDefault="000173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_Toc129244443 \h </w:instrText>
      </w:r>
      <w:r>
        <w:fldChar w:fldCharType="separate"/>
      </w:r>
      <w:r>
        <w:t>6</w:t>
      </w:r>
      <w:r>
        <w:fldChar w:fldCharType="end"/>
      </w:r>
    </w:p>
    <w:p w14:paraId="1FBAB035" w14:textId="1D4CCB58" w:rsidR="00017337" w:rsidRDefault="000173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_Toc129244444 \h </w:instrText>
      </w:r>
      <w:r>
        <w:fldChar w:fldCharType="separate"/>
      </w:r>
      <w:r>
        <w:t>6</w:t>
      </w:r>
      <w:r>
        <w:fldChar w:fldCharType="end"/>
      </w:r>
    </w:p>
    <w:p w14:paraId="58069EFE" w14:textId="0F585E36" w:rsidR="00017337" w:rsidRDefault="000173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_Toc129244445 \h </w:instrText>
      </w:r>
      <w:r>
        <w:fldChar w:fldCharType="separate"/>
      </w:r>
      <w:r>
        <w:t>7</w:t>
      </w:r>
      <w:r>
        <w:fldChar w:fldCharType="end"/>
      </w:r>
    </w:p>
    <w:p w14:paraId="110E69E4" w14:textId="68EF10A2" w:rsidR="00017337" w:rsidRDefault="000173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_Toc129244446 \h </w:instrText>
      </w:r>
      <w:r>
        <w:fldChar w:fldCharType="separate"/>
      </w:r>
      <w:r>
        <w:t>8</w:t>
      </w:r>
      <w:r>
        <w:fldChar w:fldCharType="end"/>
      </w:r>
    </w:p>
    <w:p w14:paraId="71010DB7" w14:textId="3B2B713D" w:rsidR="00017337" w:rsidRDefault="000173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9E569E">
        <w:rPr>
          <w:lang w:val="en-US"/>
        </w:rPr>
        <w:t xml:space="preserve">, </w:t>
      </w:r>
      <w:r>
        <w:t>channel bandwidth</w:t>
      </w:r>
      <w:r w:rsidRPr="009E569E">
        <w:rPr>
          <w:lang w:val="en-US"/>
        </w:rPr>
        <w:t xml:space="preserve"> and channel arrangement</w:t>
      </w:r>
      <w:r>
        <w:tab/>
      </w:r>
      <w:r>
        <w:fldChar w:fldCharType="begin"/>
      </w:r>
      <w:r>
        <w:instrText xml:space="preserve"> PAGEREF _Toc129244447 \h </w:instrText>
      </w:r>
      <w:r>
        <w:fldChar w:fldCharType="separate"/>
      </w:r>
      <w:r>
        <w:t>8</w:t>
      </w:r>
      <w:r>
        <w:fldChar w:fldCharType="end"/>
      </w:r>
    </w:p>
    <w:p w14:paraId="50782708" w14:textId="34EF20B5" w:rsidR="00017337" w:rsidRDefault="00017337">
      <w:pPr>
        <w:pStyle w:val="TOC2"/>
        <w:rPr>
          <w:rFonts w:asciiTheme="minorHAnsi" w:eastAsiaTheme="minorEastAsia" w:hAnsiTheme="minorHAnsi" w:cstheme="minorBidi"/>
          <w:sz w:val="22"/>
          <w:szCs w:val="22"/>
        </w:rPr>
      </w:pPr>
      <w:r>
        <w:t>5.</w:t>
      </w:r>
      <w:r w:rsidRPr="009E569E">
        <w:rPr>
          <w:lang w:val="en-US"/>
        </w:rPr>
        <w:t>2</w:t>
      </w:r>
      <w:r>
        <w:rPr>
          <w:rFonts w:asciiTheme="minorHAnsi" w:eastAsiaTheme="minorEastAsia" w:hAnsiTheme="minorHAnsi" w:cstheme="minorBidi"/>
          <w:sz w:val="22"/>
          <w:szCs w:val="22"/>
        </w:rPr>
        <w:tab/>
      </w:r>
      <w:r w:rsidRPr="009E569E">
        <w:rPr>
          <w:lang w:val="en-US"/>
        </w:rPr>
        <w:t>Duplex spacing</w:t>
      </w:r>
      <w:r>
        <w:tab/>
      </w:r>
      <w:r>
        <w:fldChar w:fldCharType="begin"/>
      </w:r>
      <w:r>
        <w:instrText xml:space="preserve"> PAGEREF _Toc129244448 \h </w:instrText>
      </w:r>
      <w:r>
        <w:fldChar w:fldCharType="separate"/>
      </w:r>
      <w:r>
        <w:t>9</w:t>
      </w:r>
      <w:r>
        <w:fldChar w:fldCharType="end"/>
      </w:r>
    </w:p>
    <w:p w14:paraId="2C7E39FF" w14:textId="6A052C50" w:rsidR="00017337" w:rsidRDefault="000173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_Toc129244449 \h </w:instrText>
      </w:r>
      <w:r>
        <w:fldChar w:fldCharType="separate"/>
      </w:r>
      <w:r>
        <w:t>9</w:t>
      </w:r>
      <w:r>
        <w:fldChar w:fldCharType="end"/>
      </w:r>
    </w:p>
    <w:p w14:paraId="0183A82F" w14:textId="0E769DB0" w:rsidR="00017337" w:rsidRDefault="00017337">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_Toc129244450 \h </w:instrText>
      </w:r>
      <w:r>
        <w:fldChar w:fldCharType="separate"/>
      </w:r>
      <w:r>
        <w:t>12</w:t>
      </w:r>
      <w:r>
        <w:fldChar w:fldCharType="end"/>
      </w:r>
    </w:p>
    <w:p w14:paraId="32D7BD8F" w14:textId="5933894F" w:rsidR="00017337" w:rsidRDefault="00017337">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9E569E">
        <w:rPr>
          <w:lang w:val="en-US" w:eastAsia="zh-CN"/>
        </w:rPr>
        <w:t xml:space="preserve"> requirements</w:t>
      </w:r>
      <w:r>
        <w:tab/>
      </w:r>
      <w:r>
        <w:fldChar w:fldCharType="begin"/>
      </w:r>
      <w:r>
        <w:instrText xml:space="preserve"> PAGEREF _Toc129244451 \h </w:instrText>
      </w:r>
      <w:r>
        <w:fldChar w:fldCharType="separate"/>
      </w:r>
      <w:r>
        <w:t>12</w:t>
      </w:r>
      <w:r>
        <w:fldChar w:fldCharType="end"/>
      </w:r>
    </w:p>
    <w:p w14:paraId="198FF06B" w14:textId="44656A2A" w:rsidR="00017337" w:rsidRDefault="00017337">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9E569E">
        <w:rPr>
          <w:lang w:val="en-US" w:eastAsia="zh-CN"/>
        </w:rPr>
        <w:t>characteristics</w:t>
      </w:r>
      <w:r>
        <w:tab/>
      </w:r>
      <w:r>
        <w:fldChar w:fldCharType="begin"/>
      </w:r>
      <w:r>
        <w:instrText xml:space="preserve"> PAGEREF _Toc129244452 \h </w:instrText>
      </w:r>
      <w:r>
        <w:fldChar w:fldCharType="separate"/>
      </w:r>
      <w:r>
        <w:t>12</w:t>
      </w:r>
      <w:r>
        <w:fldChar w:fldCharType="end"/>
      </w:r>
    </w:p>
    <w:p w14:paraId="4206F334" w14:textId="57FC710F" w:rsidR="00017337" w:rsidRDefault="00017337">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9E569E">
        <w:rPr>
          <w:lang w:val="en-US" w:eastAsia="zh-CN"/>
        </w:rPr>
        <w:t>characteristics</w:t>
      </w:r>
      <w:r>
        <w:tab/>
      </w:r>
      <w:r>
        <w:fldChar w:fldCharType="begin"/>
      </w:r>
      <w:r>
        <w:instrText xml:space="preserve"> PAGEREF _Toc129244453 \h </w:instrText>
      </w:r>
      <w:r>
        <w:fldChar w:fldCharType="separate"/>
      </w:r>
      <w:r>
        <w:t>12</w:t>
      </w:r>
      <w:r>
        <w:fldChar w:fldCharType="end"/>
      </w:r>
    </w:p>
    <w:p w14:paraId="1FACE82C" w14:textId="4CE1FDCA" w:rsidR="00017337" w:rsidRDefault="00017337">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Network nodes</w:t>
      </w:r>
      <w:r w:rsidRPr="009E569E">
        <w:rPr>
          <w:lang w:val="en-US" w:eastAsia="zh-CN"/>
        </w:rPr>
        <w:t xml:space="preserve"> requirements</w:t>
      </w:r>
      <w:r>
        <w:tab/>
      </w:r>
      <w:r>
        <w:fldChar w:fldCharType="begin"/>
      </w:r>
      <w:r>
        <w:instrText xml:space="preserve"> PAGEREF _Toc129244454 \h </w:instrText>
      </w:r>
      <w:r>
        <w:fldChar w:fldCharType="separate"/>
      </w:r>
      <w:r>
        <w:t>13</w:t>
      </w:r>
      <w:r>
        <w:fldChar w:fldCharType="end"/>
      </w:r>
    </w:p>
    <w:p w14:paraId="4753ACB6" w14:textId="13801D8C" w:rsidR="00017337" w:rsidRDefault="00017337">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_Toc129244455 \h </w:instrText>
      </w:r>
      <w:r>
        <w:fldChar w:fldCharType="separate"/>
      </w:r>
      <w:r>
        <w:t>14</w:t>
      </w:r>
      <w:r>
        <w:fldChar w:fldCharType="end"/>
      </w:r>
    </w:p>
    <w:p w14:paraId="70159BF4" w14:textId="2BD6F2E4" w:rsidR="00017337" w:rsidRDefault="00017337">
      <w:pPr>
        <w:pStyle w:val="TOC1"/>
        <w:rPr>
          <w:rFonts w:asciiTheme="minorHAnsi" w:eastAsiaTheme="minorEastAsia" w:hAnsiTheme="minorHAnsi" w:cstheme="minorBidi"/>
          <w:szCs w:val="22"/>
        </w:rPr>
      </w:pPr>
      <w:r>
        <w:t>Annex A: Change history</w:t>
      </w:r>
      <w:r>
        <w:tab/>
      </w:r>
      <w:r>
        <w:fldChar w:fldCharType="begin"/>
      </w:r>
      <w:r>
        <w:instrText xml:space="preserve"> PAGEREF _Toc129244456 \h </w:instrText>
      </w:r>
      <w:r>
        <w:fldChar w:fldCharType="separate"/>
      </w:r>
      <w:r>
        <w:t>15</w:t>
      </w:r>
      <w:r>
        <w:fldChar w:fldCharType="end"/>
      </w:r>
    </w:p>
    <w:p w14:paraId="11C99C31" w14:textId="080CD7AE" w:rsidR="00E8629F" w:rsidRPr="00F71644" w:rsidRDefault="00017337">
      <w:r>
        <w:rPr>
          <w:noProof/>
          <w:sz w:val="22"/>
        </w:rPr>
        <w:fldChar w:fldCharType="end"/>
      </w:r>
    </w:p>
    <w:p w14:paraId="7E79B134" w14:textId="77777777" w:rsidR="00E8629F" w:rsidRPr="00F71644" w:rsidRDefault="00E8629F">
      <w:pPr>
        <w:pStyle w:val="Heading1"/>
      </w:pPr>
      <w:r w:rsidRPr="00F71644">
        <w:br w:type="page"/>
      </w:r>
      <w:bookmarkStart w:id="3" w:name="_Toc124938176"/>
      <w:bookmarkStart w:id="4" w:name="_Toc125012466"/>
      <w:bookmarkStart w:id="5" w:name="_Toc125012576"/>
      <w:bookmarkStart w:id="6" w:name="_Toc129244438"/>
      <w:r w:rsidRPr="00F71644">
        <w:lastRenderedPageBreak/>
        <w:t>Foreword</w:t>
      </w:r>
      <w:bookmarkEnd w:id="3"/>
      <w:bookmarkEnd w:id="4"/>
      <w:bookmarkEnd w:id="5"/>
      <w:bookmarkEnd w:id="6"/>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7" w:name="_Toc124938177"/>
      <w:bookmarkStart w:id="8" w:name="_Toc125012467"/>
      <w:bookmarkStart w:id="9" w:name="_Toc125012577"/>
      <w:bookmarkStart w:id="10" w:name="_Toc129244439"/>
      <w:r w:rsidRPr="00F71644">
        <w:lastRenderedPageBreak/>
        <w:t>1</w:t>
      </w:r>
      <w:r w:rsidRPr="00F71644">
        <w:tab/>
        <w:t>Scope</w:t>
      </w:r>
      <w:bookmarkEnd w:id="7"/>
      <w:bookmarkEnd w:id="8"/>
      <w:bookmarkEnd w:id="9"/>
      <w:bookmarkEnd w:id="10"/>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1" w:name="_Toc124938178"/>
      <w:bookmarkStart w:id="12" w:name="_Toc125012468"/>
      <w:bookmarkStart w:id="13" w:name="_Toc125012578"/>
      <w:bookmarkStart w:id="14" w:name="_Toc129244440"/>
      <w:r w:rsidRPr="00F71644">
        <w:t>2</w:t>
      </w:r>
      <w:r w:rsidRPr="00F71644">
        <w:tab/>
        <w:t>References</w:t>
      </w:r>
      <w:bookmarkEnd w:id="11"/>
      <w:bookmarkEnd w:id="12"/>
      <w:bookmarkEnd w:id="13"/>
      <w:bookmarkEnd w:id="14"/>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2596AABD" w14:textId="316167F7"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[9]</w:t>
      </w:r>
      <w:r>
        <w:rPr>
          <w:lang w:val="en-US" w:eastAsia="x-none"/>
        </w:rPr>
        <w:tab/>
      </w:r>
      <w:r w:rsidR="002827A6" w:rsidRPr="00352CA1">
        <w:rPr>
          <w:lang w:val="en-US" w:eastAsia="x-none"/>
        </w:rPr>
        <w:t xml:space="preserve">R4-2215942, “Asymmetric bandwidths for APT 600 MHz,” Ericsson </w:t>
      </w:r>
    </w:p>
    <w:p w14:paraId="2020D4CD" w14:textId="33991C2D"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[10]</w:t>
      </w:r>
      <w:r>
        <w:rPr>
          <w:lang w:val="en-US" w:eastAsia="x-none"/>
        </w:rPr>
        <w:tab/>
      </w:r>
      <w:r>
        <w:rPr>
          <w:lang w:val="en-US" w:eastAsia="x-none"/>
        </w:rPr>
        <w:tab/>
      </w:r>
      <w:r w:rsidR="002827A6" w:rsidRPr="00352CA1">
        <w:rPr>
          <w:lang w:val="en-US" w:eastAsia="x-none"/>
        </w:rPr>
        <w:t>R4-2220016, “TP for TR 38.892: n105 compatibility with legacy n71 UEs,” T-Mobile USA</w:t>
      </w:r>
    </w:p>
    <w:p w14:paraId="26908288" w14:textId="6350DA00"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[11]</w:t>
      </w:r>
      <w:r>
        <w:rPr>
          <w:lang w:val="en-US" w:eastAsia="x-none"/>
        </w:rPr>
        <w:tab/>
      </w:r>
      <w:r w:rsidR="002827A6" w:rsidRPr="00352CA1">
        <w:rPr>
          <w:lang w:val="en-US" w:eastAsia="x-none"/>
        </w:rPr>
        <w:t>R4-2300031, “Text Proposals for section 6 of TR 38 892,” Spark NZ, Nokia</w:t>
      </w:r>
    </w:p>
    <w:p w14:paraId="10EC6EE1" w14:textId="4F3A20A6"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[12]</w:t>
      </w:r>
      <w:r>
        <w:rPr>
          <w:lang w:val="en-US" w:eastAsia="x-none"/>
        </w:rPr>
        <w:tab/>
      </w:r>
      <w:r w:rsidR="002827A6" w:rsidRPr="00352CA1">
        <w:rPr>
          <w:lang w:val="en-US" w:eastAsia="x-none"/>
        </w:rPr>
        <w:t xml:space="preserve">R4-2302457, “TP to TR 38.892: n71 and n105 compatibility (section 6),” Huawei, </w:t>
      </w:r>
      <w:proofErr w:type="spellStart"/>
      <w:r w:rsidR="002827A6" w:rsidRPr="00352CA1">
        <w:rPr>
          <w:lang w:val="en-US" w:eastAsia="x-none"/>
        </w:rPr>
        <w:t>HiSilicon</w:t>
      </w:r>
      <w:proofErr w:type="spellEnd"/>
    </w:p>
    <w:p w14:paraId="59666E8D" w14:textId="225C1958" w:rsidR="002827A6" w:rsidRDefault="006F4729" w:rsidP="0010646F">
      <w:pPr>
        <w:tabs>
          <w:tab w:val="left" w:pos="1080"/>
        </w:tabs>
        <w:overflowPunct/>
        <w:autoSpaceDE/>
        <w:autoSpaceDN/>
        <w:adjustRightInd/>
        <w:textAlignment w:val="auto"/>
        <w:rPr>
          <w:lang w:val="en-US" w:eastAsia="x-none"/>
        </w:rPr>
      </w:pPr>
      <w:r>
        <w:rPr>
          <w:lang w:val="en-US" w:eastAsia="x-none"/>
        </w:rPr>
        <w:t>[13]</w:t>
      </w:r>
      <w:r>
        <w:rPr>
          <w:lang w:val="en-US" w:eastAsia="x-none"/>
        </w:rPr>
        <w:tab/>
      </w:r>
      <w:r w:rsidR="002827A6" w:rsidRPr="00352CA1">
        <w:rPr>
          <w:lang w:val="en-US" w:eastAsia="x-none"/>
        </w:rPr>
        <w:t>R4-2302708, “TP for TR 38.892: Compatibility with Band 71/n71,” Qualcomm Incorporated</w:t>
      </w:r>
    </w:p>
    <w:p w14:paraId="49ABF5A2" w14:textId="724F94B8"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[14]</w:t>
      </w:r>
      <w:r w:rsidR="00252519">
        <w:rPr>
          <w:lang w:val="en-US" w:eastAsia="x-none"/>
        </w:rPr>
        <w:tab/>
      </w:r>
      <w:r w:rsidR="002827A6" w:rsidRPr="00667302">
        <w:rPr>
          <w:lang w:val="en-US" w:eastAsia="x-none"/>
        </w:rPr>
        <w:t>RP-223265, “Revised WID on APT 600 MHz NR band”</w:t>
      </w:r>
      <w:r w:rsidR="002827A6">
        <w:rPr>
          <w:lang w:val="en-US" w:eastAsia="x-none"/>
        </w:rPr>
        <w:t>, ZTE</w:t>
      </w:r>
    </w:p>
    <w:p w14:paraId="7F4A68B7" w14:textId="77777777" w:rsidR="00CE634C" w:rsidRPr="0010646F" w:rsidRDefault="00CE634C" w:rsidP="000C2584">
      <w:pPr>
        <w:pStyle w:val="EX"/>
        <w:keepLines w:val="0"/>
        <w:rPr>
          <w:lang w:val="en-US" w:eastAsia="zh-CN"/>
        </w:rPr>
      </w:pPr>
    </w:p>
    <w:p w14:paraId="64A022EC" w14:textId="77777777" w:rsidR="00E8629F" w:rsidRPr="00F71644" w:rsidRDefault="00E8629F" w:rsidP="00FA7773">
      <w:pPr>
        <w:pStyle w:val="Heading1"/>
      </w:pPr>
      <w:bookmarkStart w:id="15" w:name="_Toc124938179"/>
      <w:bookmarkStart w:id="16" w:name="_Toc125012469"/>
      <w:bookmarkStart w:id="17" w:name="_Toc125012579"/>
      <w:bookmarkStart w:id="18" w:name="_Toc129244441"/>
      <w:r w:rsidRPr="00F71644">
        <w:lastRenderedPageBreak/>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5"/>
      <w:bookmarkEnd w:id="16"/>
      <w:bookmarkEnd w:id="17"/>
      <w:bookmarkEnd w:id="18"/>
    </w:p>
    <w:p w14:paraId="6E68AE0B" w14:textId="77777777" w:rsidR="00E8629F" w:rsidRDefault="00E8629F">
      <w:pPr>
        <w:pStyle w:val="Heading2"/>
      </w:pPr>
      <w:bookmarkStart w:id="19" w:name="_Toc124938180"/>
      <w:bookmarkStart w:id="20" w:name="_Toc125012470"/>
      <w:bookmarkStart w:id="21" w:name="_Toc125012580"/>
      <w:bookmarkStart w:id="22" w:name="_Toc129244442"/>
      <w:r w:rsidRPr="00F71644">
        <w:t>3.1</w:t>
      </w:r>
      <w:r w:rsidRPr="00F71644">
        <w:tab/>
        <w:t>Definitions</w:t>
      </w:r>
      <w:bookmarkEnd w:id="19"/>
      <w:bookmarkEnd w:id="20"/>
      <w:bookmarkEnd w:id="21"/>
      <w:bookmarkEnd w:id="22"/>
    </w:p>
    <w:p w14:paraId="46ED9108" w14:textId="77777777" w:rsidR="00B46EDD" w:rsidRPr="009A3681" w:rsidRDefault="00B46EDD" w:rsidP="00B46EDD">
      <w:r w:rsidRPr="009A3681">
        <w:t xml:space="preserve">For the purposes of the present document, the terms and definitions given in </w:t>
      </w:r>
      <w:bookmarkStart w:id="23" w:name="OLE_LINK1"/>
      <w:bookmarkStart w:id="24" w:name="OLE_LINK2"/>
      <w:bookmarkStart w:id="25" w:name="OLE_LINK3"/>
      <w:bookmarkStart w:id="26" w:name="OLE_LINK4"/>
      <w:bookmarkStart w:id="27" w:name="OLE_LINK5"/>
      <w:r w:rsidRPr="009A3681">
        <w:t xml:space="preserve">3GPP </w:t>
      </w:r>
      <w:bookmarkEnd w:id="23"/>
      <w:bookmarkEnd w:id="24"/>
      <w:bookmarkEnd w:id="25"/>
      <w:bookmarkEnd w:id="26"/>
      <w:bookmarkEnd w:id="27"/>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8" w:name="_Toc124938181"/>
      <w:bookmarkStart w:id="29" w:name="_Toc125012471"/>
      <w:bookmarkStart w:id="30" w:name="_Toc125012581"/>
      <w:bookmarkStart w:id="31" w:name="_Toc129244443"/>
      <w:r w:rsidRPr="00F71644">
        <w:t>3.2</w:t>
      </w:r>
      <w:r w:rsidRPr="00F71644">
        <w:tab/>
        <w:t>Symbols</w:t>
      </w:r>
      <w:bookmarkEnd w:id="28"/>
      <w:bookmarkEnd w:id="29"/>
      <w:bookmarkEnd w:id="30"/>
      <w:bookmarkEnd w:id="31"/>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32" w:name="_Toc124938182"/>
      <w:bookmarkStart w:id="33" w:name="_Toc125012472"/>
      <w:bookmarkStart w:id="34" w:name="_Toc125012582"/>
      <w:bookmarkStart w:id="35" w:name="_Toc129244444"/>
      <w:r w:rsidRPr="00F71644">
        <w:t>3.3</w:t>
      </w:r>
      <w:r w:rsidRPr="00F71644">
        <w:tab/>
        <w:t>Abbreviations</w:t>
      </w:r>
      <w:bookmarkEnd w:id="32"/>
      <w:bookmarkEnd w:id="33"/>
      <w:bookmarkEnd w:id="34"/>
      <w:bookmarkEnd w:id="35"/>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36" w:name="_Toc124938183"/>
      <w:bookmarkStart w:id="37" w:name="_Toc125012473"/>
      <w:bookmarkStart w:id="38" w:name="_Toc125012583"/>
      <w:bookmarkStart w:id="39" w:name="_Toc129244445"/>
      <w:r w:rsidRPr="00F71644">
        <w:t>4</w:t>
      </w:r>
      <w:r w:rsidRPr="00F71644">
        <w:tab/>
        <w:t>Background</w:t>
      </w:r>
      <w:bookmarkEnd w:id="36"/>
      <w:bookmarkEnd w:id="37"/>
      <w:bookmarkEnd w:id="38"/>
      <w:bookmarkEnd w:id="39"/>
    </w:p>
    <w:p w14:paraId="331023C6" w14:textId="18EFA41B" w:rsidR="00A46B72" w:rsidRDefault="00A46B72" w:rsidP="00A46B72">
      <w:r w:rsidRPr="00242671">
        <w:t>Editor’s note: The text in this section is largely from the WID [7</w:t>
      </w:r>
      <w:r w:rsidR="009E6191">
        <w:t>,14</w:t>
      </w:r>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RP-</w:t>
      </w:r>
      <w:r w:rsidRPr="00242671">
        <w:rPr>
          <w:rFonts w:eastAsia="SimSun"/>
          <w:lang w:val="de-DE"/>
        </w:rPr>
        <w:lastRenderedPageBreak/>
        <w:t xml:space="preserve">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EE2DFE">
      <w:pPr>
        <w:pStyle w:val="TH"/>
      </w:pPr>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40" w:name="_Toc124938184"/>
      <w:bookmarkStart w:id="41" w:name="_Toc125012474"/>
      <w:bookmarkStart w:id="42" w:name="_Toc125012584"/>
      <w:bookmarkStart w:id="43" w:name="_Toc129244446"/>
      <w:r w:rsidRPr="00F71644">
        <w:t>5</w:t>
      </w:r>
      <w:r w:rsidRPr="00F71644">
        <w:tab/>
        <w:t>Frequency band arrangement</w:t>
      </w:r>
      <w:bookmarkEnd w:id="40"/>
      <w:bookmarkEnd w:id="41"/>
      <w:bookmarkEnd w:id="42"/>
      <w:bookmarkEnd w:id="43"/>
    </w:p>
    <w:p w14:paraId="478929A4" w14:textId="195CC60F" w:rsidR="00D4606A" w:rsidRDefault="00D4606A" w:rsidP="00D4606A"/>
    <w:p w14:paraId="52D81E99" w14:textId="63BA767E" w:rsidR="00C97F4A" w:rsidRDefault="00C97F4A" w:rsidP="00C97F4A">
      <w:pPr>
        <w:pStyle w:val="Heading2"/>
        <w:rPr>
          <w:lang w:val="en-US"/>
        </w:rPr>
      </w:pPr>
      <w:bookmarkStart w:id="44" w:name="_Toc124938185"/>
      <w:bookmarkStart w:id="45" w:name="_Toc125012475"/>
      <w:bookmarkStart w:id="46" w:name="_Toc125012585"/>
      <w:bookmarkStart w:id="47" w:name="_Toc129244447"/>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44"/>
      <w:bookmarkEnd w:id="45"/>
      <w:bookmarkEnd w:id="46"/>
      <w:bookmarkEnd w:id="4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48" w:name="_Toc124938186"/>
      <w:bookmarkStart w:id="49" w:name="_Toc125012476"/>
      <w:bookmarkStart w:id="50" w:name="_Toc125012586"/>
      <w:bookmarkStart w:id="51" w:name="_Toc129244448"/>
      <w:r w:rsidRPr="00F71644">
        <w:t>5.</w:t>
      </w:r>
      <w:r>
        <w:rPr>
          <w:lang w:val="en-US"/>
        </w:rPr>
        <w:t>2</w:t>
      </w:r>
      <w:r w:rsidRPr="00F71644">
        <w:tab/>
      </w:r>
      <w:r>
        <w:rPr>
          <w:lang w:val="en-US"/>
        </w:rPr>
        <w:t>Duplex spacing</w:t>
      </w:r>
      <w:bookmarkEnd w:id="48"/>
      <w:bookmarkEnd w:id="49"/>
      <w:bookmarkEnd w:id="50"/>
      <w:bookmarkEnd w:id="51"/>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46DE670E" w:rsidR="0047449B" w:rsidRPr="00F71644" w:rsidRDefault="0047449B" w:rsidP="0047449B"/>
    <w:p w14:paraId="3B68672F" w14:textId="3566FBA9" w:rsidR="00A6240D" w:rsidRDefault="003D20B9" w:rsidP="00221ED4">
      <w:pPr>
        <w:pStyle w:val="Heading1"/>
        <w:rPr>
          <w:lang w:eastAsia="zh-CN"/>
        </w:rPr>
      </w:pPr>
      <w:bookmarkStart w:id="52" w:name="_Toc124938187"/>
      <w:bookmarkStart w:id="53" w:name="_Toc125012477"/>
      <w:bookmarkStart w:id="54" w:name="_Toc125012587"/>
      <w:bookmarkStart w:id="55" w:name="_Toc129244449"/>
      <w:r w:rsidRPr="00F71644">
        <w:t>6</w:t>
      </w:r>
      <w:r w:rsidRPr="00F71644">
        <w:tab/>
      </w:r>
      <w:r w:rsidR="0088361A">
        <w:rPr>
          <w:lang w:eastAsia="zh-CN"/>
        </w:rPr>
        <w:t>Compatibility with B71/n71</w:t>
      </w:r>
      <w:bookmarkEnd w:id="52"/>
      <w:bookmarkEnd w:id="53"/>
      <w:bookmarkEnd w:id="54"/>
      <w:bookmarkEnd w:id="55"/>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rFonts w:ascii="Arial" w:hAnsi="Arial"/>
          <w:sz w:val="36"/>
          <w:lang w:eastAsia="zh-CN"/>
        </w:rPr>
      </w:pPr>
      <w:r w:rsidRPr="00950BDE">
        <w:rPr>
          <w:rFonts w:ascii="Arial" w:hAnsi="Arial"/>
          <w:sz w:val="36"/>
          <w:lang w:eastAsia="zh-CN"/>
        </w:rPr>
        <w:t>Compatibility with B71/n71</w:t>
      </w:r>
    </w:p>
    <w:p w14:paraId="0677464E" w14:textId="679C7603"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LTE600_US work item [</w:t>
      </w:r>
      <w:r w:rsidR="00C91BCF">
        <w:rPr>
          <w:lang w:eastAsia="zh-CN"/>
        </w:rPr>
        <w:t>6</w:t>
      </w:r>
      <w:r w:rsidRPr="00950BDE">
        <w:rPr>
          <w:lang w:eastAsia="zh-CN"/>
        </w:rPr>
        <w:t xml:space="preserve">].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p>
    <w:p w14:paraId="4B9C69D3" w14:textId="77777777" w:rsidR="00950BDE" w:rsidRPr="00950BDE" w:rsidRDefault="00950BDE" w:rsidP="00EE2DFE">
      <w:pPr>
        <w:pStyle w:val="TH"/>
        <w:rPr>
          <w:lang w:eastAsia="en-US"/>
        </w:rPr>
      </w:pPr>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p>
    <w:p w14:paraId="4A94A7D5" w14:textId="57193DFD" w:rsidR="00950BDE" w:rsidRDefault="00950BDE" w:rsidP="00EE2DFE">
      <w:pPr>
        <w:pStyle w:val="TF"/>
        <w:rPr>
          <w:rFonts w:eastAsia="MS Mincho"/>
          <w:lang w:eastAsia="en-US"/>
        </w:rPr>
      </w:pPr>
      <w:r w:rsidRPr="00950BDE">
        <w:rPr>
          <w:rFonts w:eastAsia="MS Mincho"/>
          <w:lang w:eastAsia="en-US"/>
        </w:rPr>
        <w:t>Figure 6-</w:t>
      </w:r>
      <w:r w:rsidR="00EE2DFE">
        <w:rPr>
          <w:rFonts w:eastAsia="MS Mincho"/>
          <w:lang w:eastAsia="en-US"/>
        </w:rPr>
        <w:t>1</w:t>
      </w:r>
      <w:r w:rsidRPr="00950BDE">
        <w:rPr>
          <w:rFonts w:eastAsia="MS Mincho"/>
          <w:lang w:eastAsia="en-US"/>
        </w:rPr>
        <w:t>.  Band n71 and Band n105 differ in passband bandwidth and Tx-Rx separation.</w:t>
      </w:r>
    </w:p>
    <w:p w14:paraId="7E6C027A" w14:textId="77777777" w:rsidR="00EE2DFE" w:rsidRPr="00950BDE" w:rsidRDefault="00EE2DFE" w:rsidP="00EE2DFE">
      <w:pPr>
        <w:rPr>
          <w:rFonts w:eastAsia="MS Mincho"/>
          <w:lang w:eastAsia="zh-CN"/>
        </w:rPr>
      </w:pPr>
    </w:p>
    <w:p w14:paraId="43F76A99" w14:textId="77777777" w:rsidR="00950BDE" w:rsidRPr="00950BDE" w:rsidRDefault="00950BDE" w:rsidP="00EE2DFE">
      <w:pPr>
        <w:pStyle w:val="TH"/>
        <w:rPr>
          <w:lang w:eastAsia="en-US"/>
        </w:rPr>
      </w:pPr>
      <w:r w:rsidRPr="00950BDE">
        <w:rPr>
          <w:lang w:eastAsia="en-US"/>
        </w:rPr>
        <w:t xml:space="preserve">Table </w:t>
      </w:r>
      <w:r w:rsidRPr="00950BDE">
        <w:rPr>
          <w:lang w:val="en-US" w:eastAsia="en-US"/>
        </w:rPr>
        <w:t>6</w:t>
      </w:r>
      <w:r w:rsidRPr="00950BDE">
        <w:rPr>
          <w:lang w:eastAsia="en-US"/>
        </w:rPr>
        <w:t xml:space="preserve">-1: </w:t>
      </w:r>
      <w:r w:rsidRPr="00950BDE">
        <w:rPr>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 xml:space="preserve">BS receive / UE </w:t>
            </w:r>
            <w:proofErr w:type="gramStart"/>
            <w:r w:rsidRPr="00950BDE">
              <w:rPr>
                <w:rFonts w:ascii="Arial" w:hAnsi="Arial" w:cs="Arial"/>
                <w:b/>
                <w:sz w:val="18"/>
                <w:lang w:eastAsia="en-US"/>
              </w:rPr>
              <w:t>transmit</w:t>
            </w:r>
            <w:proofErr w:type="gramEnd"/>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proofErr w:type="gramStart"/>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proofErr w:type="gram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 xml:space="preserve">BS transmit / UE </w:t>
            </w:r>
            <w:proofErr w:type="gramStart"/>
            <w:r w:rsidRPr="00950BDE">
              <w:rPr>
                <w:rFonts w:ascii="Arial" w:hAnsi="Arial" w:cs="Arial"/>
                <w:b/>
                <w:sz w:val="18"/>
                <w:lang w:eastAsia="en-US"/>
              </w:rPr>
              <w:t>receive</w:t>
            </w:r>
            <w:proofErr w:type="gramEnd"/>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proofErr w:type="gramStart"/>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proofErr w:type="gram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3DECE534" w:rsidR="00950BDE" w:rsidRPr="00950BDE" w:rsidRDefault="00950BDE" w:rsidP="00950BDE">
      <w:pPr>
        <w:overflowPunct/>
        <w:autoSpaceDE/>
        <w:autoSpaceDN/>
        <w:adjustRightInd/>
        <w:textAlignment w:val="auto"/>
        <w:rPr>
          <w:lang w:eastAsia="zh-CN"/>
        </w:rPr>
      </w:pPr>
      <w:r w:rsidRPr="00950BDE">
        <w:rPr>
          <w:lang w:eastAsia="zh-CN"/>
        </w:rPr>
        <w:t xml:space="preserve">Studies have been conducted to explore the possibility of enabling compatibility between Band n105 and Band 71/n71.  Specifically, the feasibility and modifications needed to enable existing Band 71/n71 </w:t>
      </w:r>
      <w:proofErr w:type="gramStart"/>
      <w:r w:rsidRPr="00950BDE">
        <w:rPr>
          <w:lang w:eastAsia="zh-CN"/>
        </w:rPr>
        <w:t>UE’s</w:t>
      </w:r>
      <w:proofErr w:type="gramEnd"/>
      <w:r w:rsidRPr="00950BDE">
        <w:rPr>
          <w:lang w:eastAsia="zh-CN"/>
        </w:rPr>
        <w:t xml:space="preserve"> to operate in a network intended for Band n105 was studied.  This </w:t>
      </w:r>
      <w:proofErr w:type="gramStart"/>
      <w:r w:rsidRPr="00950BDE">
        <w:rPr>
          <w:lang w:eastAsia="zh-CN"/>
        </w:rPr>
        <w:t>would  be</w:t>
      </w:r>
      <w:proofErr w:type="gramEnd"/>
      <w:r w:rsidRPr="00950BDE">
        <w:rPr>
          <w:lang w:eastAsia="zh-CN"/>
        </w:rPr>
        <w:t xml:space="preserve"> advantageous before Band n105 devices are widely available.  In the longer term, it is expected that devices would support both Band n71 and Band n105</w:t>
      </w:r>
      <w:r w:rsidR="00A21C3F">
        <w:rPr>
          <w:lang w:eastAsia="zh-CN"/>
        </w:rPr>
        <w:t xml:space="preserve"> [13]</w:t>
      </w:r>
      <w:r w:rsidRPr="00950BDE">
        <w:rPr>
          <w:lang w:eastAsia="zh-CN"/>
        </w:rPr>
        <w:t>.</w:t>
      </w:r>
    </w:p>
    <w:p w14:paraId="7523F437" w14:textId="1E959C18"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w:t>
      </w:r>
      <w:r w:rsidR="00A21C3F">
        <w:rPr>
          <w:lang w:eastAsia="zh-CN"/>
        </w:rPr>
        <w:t>9</w:t>
      </w:r>
      <w:r w:rsidR="00C836E0">
        <w:rPr>
          <w:lang w:eastAsia="zh-CN"/>
        </w:rPr>
        <w:t>]</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w:t>
      </w:r>
      <w:proofErr w:type="gramStart"/>
      <w:r w:rsidRPr="00950BDE">
        <w:rPr>
          <w:lang w:eastAsia="zh-CN"/>
        </w:rPr>
        <w:t>and also</w:t>
      </w:r>
      <w:proofErr w:type="gramEnd"/>
      <w:r w:rsidRPr="00950BDE">
        <w:rPr>
          <w:lang w:eastAsia="zh-CN"/>
        </w:rPr>
        <w:t xml:space="preserve">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w:t>
      </w:r>
      <w:proofErr w:type="gramStart"/>
      <w:r w:rsidRPr="00950BDE">
        <w:rPr>
          <w:lang w:eastAsia="zh-CN"/>
        </w:rPr>
        <w:t>operators ,</w:t>
      </w:r>
      <w:proofErr w:type="gramEnd"/>
      <w:r w:rsidRPr="00950BDE">
        <w:rPr>
          <w:lang w:eastAsia="zh-CN"/>
        </w:rPr>
        <w:t xml:space="preserve"> PRB blanking would need to be used at the network side with active PRBs strictly within the DL operator block aligning to the Band n105 spectrum allocation.  This may imply degraded selectivity for UEs and may be </w:t>
      </w:r>
      <w:proofErr w:type="gramStart"/>
      <w:r w:rsidRPr="00950BDE">
        <w:rPr>
          <w:lang w:eastAsia="zh-CN"/>
        </w:rPr>
        <w:t>also  imply</w:t>
      </w:r>
      <w:proofErr w:type="gramEnd"/>
      <w:r w:rsidRPr="00950BDE">
        <w:rPr>
          <w:lang w:eastAsia="zh-CN"/>
        </w:rPr>
        <w:t xml:space="preserve">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EE2DFE">
      <w:pPr>
        <w:pStyle w:val="TH"/>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p>
    <w:p w14:paraId="27726CDD" w14:textId="5D252DF9"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2</w:t>
      </w:r>
      <w:r w:rsidRPr="00950BDE">
        <w:rPr>
          <w:rFonts w:eastAsia="MS Mincho"/>
          <w:lang w:eastAsia="en-US"/>
        </w:rPr>
        <w:t>.  An example of one variable duplex scheme with PRB blanking</w:t>
      </w:r>
    </w:p>
    <w:p w14:paraId="6BC71B8C" w14:textId="341A1D8E" w:rsidR="00950BDE" w:rsidRDefault="00950BDE" w:rsidP="00950BDE">
      <w:pPr>
        <w:overflowPunct/>
        <w:autoSpaceDE/>
        <w:autoSpaceDN/>
        <w:adjustRightInd/>
        <w:textAlignment w:val="auto"/>
        <w:rPr>
          <w:lang w:eastAsia="zh-CN"/>
        </w:rPr>
      </w:pPr>
      <w:r w:rsidRPr="00950BDE">
        <w:rPr>
          <w:lang w:eastAsia="zh-CN"/>
        </w:rPr>
        <w:lastRenderedPageBreak/>
        <w:t>Another scheme described in</w:t>
      </w:r>
      <w:r w:rsidR="00EF3B7A">
        <w:rPr>
          <w:lang w:eastAsia="zh-CN"/>
        </w:rPr>
        <w:t xml:space="preserve"> [</w:t>
      </w:r>
      <w:r w:rsidR="002A16B4">
        <w:rPr>
          <w:lang w:eastAsia="zh-CN"/>
        </w:rPr>
        <w:t>1</w:t>
      </w:r>
      <w:r w:rsidR="00EF3B7A">
        <w:rPr>
          <w:lang w:eastAsia="zh-CN"/>
        </w:rPr>
        <w:t xml:space="preserve">] </w:t>
      </w:r>
      <w:r w:rsidRPr="00950BDE">
        <w:rPr>
          <w:lang w:eastAsia="zh-CN"/>
        </w:rPr>
        <w:t xml:space="preserve">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w:t>
      </w:r>
      <w:proofErr w:type="gramStart"/>
      <w:r w:rsidRPr="00950BDE">
        <w:rPr>
          <w:lang w:eastAsia="zh-CN"/>
        </w:rPr>
        <w:t>devices, but</w:t>
      </w:r>
      <w:proofErr w:type="gramEnd"/>
      <w:r w:rsidRPr="00950BDE">
        <w:rPr>
          <w:lang w:eastAsia="zh-CN"/>
        </w:rPr>
        <w:t xml:space="preserve"> might be available to n105 devices using a larger UE specific channel bandwidth configuration with 51 MHz duplex or by intra-band contiguous carrier aggregation using mixed duplex between PCC and SCC.</w:t>
      </w:r>
    </w:p>
    <w:p w14:paraId="68ECA4E1" w14:textId="77777777" w:rsidR="00EE2DFE" w:rsidRPr="00950BDE" w:rsidRDefault="00EE2DFE" w:rsidP="00950BDE">
      <w:pPr>
        <w:overflowPunct/>
        <w:autoSpaceDE/>
        <w:autoSpaceDN/>
        <w:adjustRightInd/>
        <w:textAlignment w:val="auto"/>
        <w:rPr>
          <w:lang w:eastAsia="zh-CN"/>
        </w:rPr>
      </w:pPr>
    </w:p>
    <w:p w14:paraId="5078ABB7" w14:textId="77777777" w:rsidR="00950BDE" w:rsidRPr="00950BDE" w:rsidRDefault="00950BDE" w:rsidP="00EE2DFE">
      <w:pPr>
        <w:pStyle w:val="TH"/>
        <w:rPr>
          <w:lang w:eastAsia="en-US"/>
        </w:rPr>
      </w:pPr>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48D6D182"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3</w:t>
      </w:r>
      <w:r w:rsidRPr="00950BDE">
        <w:rPr>
          <w:rFonts w:eastAsia="MS Mincho"/>
          <w:lang w:eastAsia="en-US"/>
        </w:rPr>
        <w:t>.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w:t>
      </w:r>
      <w:proofErr w:type="gramStart"/>
      <w:r w:rsidRPr="00950BDE">
        <w:rPr>
          <w:lang w:eastAsia="zh-CN"/>
        </w:rPr>
        <w:t>spectrum, but</w:t>
      </w:r>
      <w:proofErr w:type="gramEnd"/>
      <w:r w:rsidRPr="00950BDE">
        <w:rPr>
          <w:lang w:eastAsia="zh-CN"/>
        </w:rPr>
        <w:t xml:space="preserve">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 xml:space="preserve">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w:t>
      </w:r>
      <w:proofErr w:type="gramStart"/>
      <w:r w:rsidRPr="00950BDE">
        <w:rPr>
          <w:lang w:eastAsia="zh-CN"/>
        </w:rPr>
        <w:t>actually be</w:t>
      </w:r>
      <w:proofErr w:type="gramEnd"/>
      <w:r w:rsidRPr="00950BDE">
        <w:rPr>
          <w:lang w:eastAsia="zh-CN"/>
        </w:rPr>
        <w:t xml:space="preserv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5216F0EE"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w:t>
      </w:r>
      <w:r w:rsidR="00FB799C">
        <w:rPr>
          <w:lang w:val="en-NZ" w:eastAsia="en-US"/>
        </w:rPr>
        <w:t>12</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3B21B4B0" w:rsidR="00950BDE" w:rsidRPr="00950BDE" w:rsidRDefault="00185CD2" w:rsidP="0010646F">
      <w:pPr>
        <w:overflowPunct/>
        <w:autoSpaceDE/>
        <w:autoSpaceDN/>
        <w:adjustRightInd/>
        <w:textAlignment w:val="auto"/>
        <w:rPr>
          <w:lang w:val="en-NZ" w:eastAsia="en-US"/>
        </w:rPr>
      </w:pPr>
      <w:r>
        <w:rPr>
          <w:lang w:val="en-NZ" w:eastAsia="en-US"/>
        </w:rPr>
        <w:t xml:space="preserve">1. </w:t>
      </w:r>
      <w:r w:rsidR="00950BDE"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00950BDE" w:rsidRPr="00950BDE">
        <w:rPr>
          <w:lang w:val="en-NZ" w:eastAsia="en-US"/>
        </w:rPr>
        <w:t>MHz.</w:t>
      </w:r>
      <w:proofErr w:type="spellEnd"/>
      <w:r w:rsidR="00950BDE" w:rsidRPr="00950BDE">
        <w:rPr>
          <w:lang w:eastAsia="en-US"/>
        </w:rPr>
        <w:t xml:space="preserve">  </w:t>
      </w:r>
    </w:p>
    <w:p w14:paraId="3F144B11" w14:textId="6E0C4E5F" w:rsidR="00950BDE" w:rsidRPr="00950BDE" w:rsidRDefault="00EB7B8E" w:rsidP="0010646F">
      <w:pPr>
        <w:overflowPunct/>
        <w:autoSpaceDE/>
        <w:autoSpaceDN/>
        <w:adjustRightInd/>
        <w:textAlignment w:val="auto"/>
        <w:rPr>
          <w:lang w:val="en-NZ" w:eastAsia="en-US"/>
        </w:rPr>
      </w:pPr>
      <w:r>
        <w:rPr>
          <w:lang w:val="en-NZ" w:eastAsia="en-US"/>
        </w:rPr>
        <w:t xml:space="preserve">2. </w:t>
      </w:r>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proofErr w:type="gramStart"/>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lastRenderedPageBreak/>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p>
    <w:p w14:paraId="4E4EA153" w14:textId="11D21AF0"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r w:rsidR="00FB799C">
        <w:rPr>
          <w:szCs w:val="36"/>
          <w:lang w:val="en-US" w:eastAsia="en-US"/>
        </w:rPr>
        <w:t xml:space="preserve"> [11]</w:t>
      </w:r>
      <w:r w:rsidRPr="00950BDE">
        <w:rPr>
          <w:szCs w:val="36"/>
          <w:lang w:val="en-US" w:eastAsia="en-US"/>
        </w:rPr>
        <w:t>.</w:t>
      </w:r>
    </w:p>
    <w:p w14:paraId="0FB8C1F5" w14:textId="37B1D3A1" w:rsidR="003D20B9" w:rsidRPr="00F71644" w:rsidRDefault="003D20B9" w:rsidP="003D20B9">
      <w:pPr>
        <w:pStyle w:val="Heading1"/>
        <w:rPr>
          <w:lang w:eastAsia="zh-CN"/>
        </w:rPr>
      </w:pPr>
      <w:bookmarkStart w:id="56" w:name="_Toc124938188"/>
      <w:bookmarkStart w:id="57" w:name="_Toc125012478"/>
      <w:bookmarkStart w:id="58" w:name="_Toc125012588"/>
      <w:bookmarkStart w:id="59" w:name="_Toc129244450"/>
      <w:r w:rsidRPr="00F71644">
        <w:rPr>
          <w:rFonts w:hint="eastAsia"/>
          <w:lang w:eastAsia="zh-CN"/>
        </w:rPr>
        <w:t>7</w:t>
      </w:r>
      <w:r w:rsidRPr="00F71644">
        <w:tab/>
      </w:r>
      <w:r w:rsidR="00050187">
        <w:t>UE and BS requirements</w:t>
      </w:r>
      <w:r w:rsidR="0088361A">
        <w:t xml:space="preserve"> for APT 600 MHz</w:t>
      </w:r>
      <w:bookmarkEnd w:id="56"/>
      <w:bookmarkEnd w:id="57"/>
      <w:bookmarkEnd w:id="58"/>
      <w:bookmarkEnd w:id="59"/>
    </w:p>
    <w:p w14:paraId="3DF5866E" w14:textId="3C108B73" w:rsidR="003D20B9" w:rsidRPr="00F54B46" w:rsidRDefault="003D20B9" w:rsidP="003312CB">
      <w:pPr>
        <w:pStyle w:val="Heading2"/>
        <w:rPr>
          <w:lang w:val="en-US" w:eastAsia="zh-CN"/>
        </w:rPr>
      </w:pPr>
      <w:bookmarkStart w:id="60" w:name="_Toc124938189"/>
      <w:bookmarkStart w:id="61" w:name="_Toc125012479"/>
      <w:bookmarkStart w:id="62" w:name="_Toc125012589"/>
      <w:bookmarkStart w:id="63" w:name="_Toc129244451"/>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60"/>
      <w:bookmarkEnd w:id="61"/>
      <w:bookmarkEnd w:id="62"/>
      <w:bookmarkEnd w:id="63"/>
    </w:p>
    <w:p w14:paraId="0F330D2B" w14:textId="699CE678" w:rsidR="000E688E" w:rsidRPr="00F54B46" w:rsidRDefault="001B26A4" w:rsidP="00F71644">
      <w:pPr>
        <w:pStyle w:val="Heading3"/>
        <w:rPr>
          <w:lang w:val="en-US" w:eastAsia="zh-CN"/>
        </w:rPr>
      </w:pPr>
      <w:bookmarkStart w:id="64" w:name="_Toc124938190"/>
      <w:bookmarkStart w:id="65" w:name="_Toc125012480"/>
      <w:bookmarkStart w:id="66" w:name="_Toc125012590"/>
      <w:bookmarkStart w:id="67" w:name="_Toc129244452"/>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64"/>
      <w:bookmarkEnd w:id="65"/>
      <w:bookmarkEnd w:id="66"/>
      <w:bookmarkEnd w:id="67"/>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lang w:val="en-NZ" w:eastAsia="zh-CN"/>
        </w:rPr>
      </w:pPr>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5A721ED4" w14:textId="77777777" w:rsidR="00C2585D" w:rsidRPr="00C2585D" w:rsidRDefault="00C2585D" w:rsidP="0010646F">
      <w:pPr>
        <w:rPr>
          <w:lang w:eastAsia="zh-CN"/>
        </w:rPr>
      </w:pPr>
    </w:p>
    <w:p w14:paraId="3810BE53" w14:textId="1EB9C605"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68" w:name="_Toc124938191"/>
      <w:bookmarkStart w:id="69" w:name="_Toc125012481"/>
      <w:bookmarkStart w:id="70" w:name="_Toc125012591"/>
      <w:bookmarkStart w:id="71" w:name="_Toc129244453"/>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68"/>
      <w:bookmarkEnd w:id="69"/>
      <w:bookmarkEnd w:id="70"/>
      <w:bookmarkEnd w:id="71"/>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lang w:val="en-NZ" w:eastAsia="zh-CN"/>
        </w:rPr>
      </w:pPr>
      <w:r>
        <w:rPr>
          <w:lang w:eastAsia="zh-CN"/>
        </w:rPr>
        <w:t xml:space="preserve">Reference sensitivity for Band n105 has been agreed as </w:t>
      </w:r>
      <w:proofErr w:type="gramStart"/>
      <w:r>
        <w:rPr>
          <w:lang w:eastAsia="zh-CN"/>
        </w:rPr>
        <w:t>follows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72"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72"/>
    </w:tbl>
    <w:p w14:paraId="338FD26D" w14:textId="77777777" w:rsidR="00094761" w:rsidRPr="0010646F" w:rsidRDefault="00094761" w:rsidP="0010646F">
      <w:pPr>
        <w:rPr>
          <w:lang w:val="en-NZ" w:eastAsia="zh-CN"/>
        </w:rPr>
      </w:pPr>
    </w:p>
    <w:p w14:paraId="090A7EBF" w14:textId="3C02300B" w:rsidR="00B13CB3" w:rsidRDefault="00B13CB3" w:rsidP="00B13CB3">
      <w:pPr>
        <w:pStyle w:val="Heading4"/>
        <w:rPr>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77777777" w:rsidR="00B06093" w:rsidRDefault="00B06093" w:rsidP="00B06093">
      <w:pPr>
        <w:pStyle w:val="TH"/>
        <w:rPr>
          <w:lang w:eastAsia="en-US"/>
        </w:rPr>
      </w:pPr>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 xml:space="preserve">/2 – </w:t>
            </w:r>
          </w:p>
          <w:p w14:paraId="5975B80F"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proofErr w:type="spellStart"/>
            <w:r>
              <w:rPr>
                <w:lang w:val="en-US"/>
              </w:rPr>
              <w:t>BW</w:t>
            </w:r>
            <w:r>
              <w:rPr>
                <w:vertAlign w:val="subscript"/>
                <w:lang w:val="en-US"/>
              </w:rPr>
              <w:t>Channel</w:t>
            </w:r>
            <w:proofErr w:type="spellEnd"/>
            <w:r>
              <w:rPr>
                <w:lang w:val="en-US"/>
              </w:rPr>
              <w:t xml:space="preserve">/2 + </w:t>
            </w:r>
          </w:p>
          <w:p w14:paraId="2DE267B5"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w:t>
            </w:r>
            <w:proofErr w:type="spellStart"/>
            <w:r>
              <w:rPr>
                <w:lang w:val="en-US"/>
              </w:rPr>
              <w:t>BW</w:t>
            </w:r>
            <w:r>
              <w:rPr>
                <w:vertAlign w:val="subscript"/>
                <w:lang w:val="en-US"/>
              </w:rPr>
              <w:t>Channel</w:t>
            </w:r>
            <w:proofErr w:type="spellEnd"/>
            <w:r>
              <w:rPr>
                <w:lang w:val="en-US"/>
              </w:rPr>
              <w:t xml:space="preserve">/2 – </w:t>
            </w:r>
          </w:p>
          <w:p w14:paraId="6E168542"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xml:space="preserve">≥ </w:t>
            </w:r>
            <w:proofErr w:type="spellStart"/>
            <w:r>
              <w:rPr>
                <w:lang w:val="en-US"/>
              </w:rPr>
              <w:t>BW</w:t>
            </w:r>
            <w:r>
              <w:rPr>
                <w:vertAlign w:val="subscript"/>
                <w:lang w:val="en-US"/>
              </w:rPr>
              <w:t>Channel</w:t>
            </w:r>
            <w:proofErr w:type="spellEnd"/>
            <w:r>
              <w:rPr>
                <w:lang w:val="en-US"/>
              </w:rPr>
              <w:t xml:space="preserve">/2 + </w:t>
            </w:r>
          </w:p>
          <w:p w14:paraId="67B239A3"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proofErr w:type="spellStart"/>
            <w:r>
              <w:rPr>
                <w:lang w:val="en-US"/>
              </w:rPr>
              <w:t>F</w:t>
            </w:r>
            <w:r>
              <w:rPr>
                <w:vertAlign w:val="subscript"/>
                <w:lang w:val="en-US"/>
              </w:rPr>
              <w:t>DL_high</w:t>
            </w:r>
            <w:proofErr w:type="spellEnd"/>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pt" o:ole="">
                  <v:imagedata r:id="rId15" o:title=""/>
                </v:shape>
                <o:OLEObject Type="Embed" ProgID="Equation.3" ShapeID="_x0000_i1030" DrawAspect="Content" ObjectID="_1739990540" r:id="rId16"/>
              </w:object>
            </w:r>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w:t>
            </w:r>
            <w:proofErr w:type="spellStart"/>
            <w:r>
              <w:rPr>
                <w:lang w:val="en-US"/>
              </w:rPr>
              <w:t>BW</w:t>
            </w:r>
            <w:r>
              <w:rPr>
                <w:vertAlign w:val="subscript"/>
                <w:lang w:val="en-US"/>
              </w:rPr>
              <w:t>Channel</w:t>
            </w:r>
            <w:proofErr w:type="spellEnd"/>
            <w:r>
              <w:rPr>
                <w:lang w:val="en-US"/>
              </w:rPr>
              <w:t xml:space="preserve">/2 – </w:t>
            </w:r>
            <w:proofErr w:type="spellStart"/>
            <w:r>
              <w:rPr>
                <w:lang w:val="en-US"/>
              </w:rPr>
              <w:t>F</w:t>
            </w:r>
            <w:r>
              <w:rPr>
                <w:vertAlign w:val="subscript"/>
                <w:lang w:val="en-US"/>
              </w:rPr>
              <w:t>Ioffset</w:t>
            </w:r>
            <w:proofErr w:type="spellEnd"/>
            <w:r>
              <w:rPr>
                <w:vertAlign w:val="subscript"/>
                <w:lang w:val="en-US"/>
              </w:rPr>
              <w:t>, case 1</w:t>
            </w:r>
            <w:r>
              <w:rPr>
                <w:lang w:val="en-US"/>
              </w:rPr>
              <w:t xml:space="preserve">; b: </w:t>
            </w:r>
            <w:proofErr w:type="spellStart"/>
            <w:r>
              <w:rPr>
                <w:lang w:val="en-US"/>
              </w:rPr>
              <w:t>BW</w:t>
            </w:r>
            <w:r>
              <w:rPr>
                <w:vertAlign w:val="subscript"/>
                <w:lang w:val="en-US"/>
              </w:rPr>
              <w:t>Channel</w:t>
            </w:r>
            <w:proofErr w:type="spellEnd"/>
            <w:r>
              <w:rPr>
                <w:lang w:val="en-US"/>
              </w:rPr>
              <w:t xml:space="preserve">/2 + </w:t>
            </w:r>
            <w:proofErr w:type="spellStart"/>
            <w:r>
              <w:rPr>
                <w:lang w:val="en-US"/>
              </w:rPr>
              <w:t>F</w:t>
            </w:r>
            <w:r>
              <w:rPr>
                <w:vertAlign w:val="subscript"/>
                <w:lang w:val="en-US"/>
              </w:rPr>
              <w:t>Ioffset</w:t>
            </w:r>
            <w:proofErr w:type="spellEnd"/>
            <w:r>
              <w:rPr>
                <w:vertAlign w:val="subscript"/>
                <w:lang w:val="en-US"/>
              </w:rPr>
              <w:t xml:space="preserve">, case </w:t>
            </w:r>
            <w:proofErr w:type="gramStart"/>
            <w:r>
              <w:rPr>
                <w:vertAlign w:val="subscript"/>
                <w:lang w:val="en-US"/>
              </w:rPr>
              <w:t>1</w:t>
            </w:r>
            <w:proofErr w:type="gramEnd"/>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3AF9F95A" w14:textId="77777777" w:rsidR="00B06093" w:rsidRPr="0010646F" w:rsidRDefault="00B06093" w:rsidP="0010646F">
      <w:pPr>
        <w:rPr>
          <w:lang w:val="en-NZ" w:eastAsia="zh-CN"/>
        </w:rPr>
      </w:pPr>
    </w:p>
    <w:p w14:paraId="36F842AF" w14:textId="7EE99763"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 xml:space="preserve">Out-of-band blocking for Band n105 is specified generally as it is for other bands below 2700 </w:t>
      </w:r>
      <w:proofErr w:type="spellStart"/>
      <w:r>
        <w:rPr>
          <w:lang w:eastAsia="zh-CN"/>
        </w:rPr>
        <w:t>MHz.</w:t>
      </w:r>
      <w:proofErr w:type="spellEnd"/>
    </w:p>
    <w:p w14:paraId="0183A21F" w14:textId="77777777" w:rsidR="000F534E" w:rsidRDefault="000F534E" w:rsidP="000F534E">
      <w:pPr>
        <w:pStyle w:val="TH"/>
        <w:rPr>
          <w:lang w:eastAsia="en-US"/>
        </w:rPr>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 xml:space="preserve">-60 &lt; f – </w:t>
            </w:r>
            <w:proofErr w:type="spellStart"/>
            <w:r>
              <w:rPr>
                <w:rFonts w:cs="Arial"/>
                <w:lang w:val="en-US"/>
              </w:rPr>
              <w:t>F</w:t>
            </w:r>
            <w:r>
              <w:rPr>
                <w:rFonts w:cs="Arial"/>
                <w:vertAlign w:val="subscript"/>
                <w:lang w:val="en-US"/>
              </w:rPr>
              <w:t>DL_low</w:t>
            </w:r>
            <w:proofErr w:type="spellEnd"/>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 xml:space="preserve">15 &lt; f – </w:t>
            </w:r>
            <w:proofErr w:type="spellStart"/>
            <w:r>
              <w:rPr>
                <w:rFonts w:cs="Arial"/>
                <w:lang w:val="en-US"/>
              </w:rPr>
              <w:t>F</w:t>
            </w:r>
            <w:r>
              <w:rPr>
                <w:rFonts w:cs="Arial"/>
                <w:vertAlign w:val="subscript"/>
                <w:lang w:val="en-US"/>
              </w:rPr>
              <w:t>DL_high</w:t>
            </w:r>
            <w:proofErr w:type="spellEnd"/>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 xml:space="preserve">-85 &lt; f – </w:t>
            </w:r>
            <w:proofErr w:type="spellStart"/>
            <w:r>
              <w:rPr>
                <w:rFonts w:cs="Arial"/>
                <w:lang w:val="en-US"/>
              </w:rPr>
              <w:t>F</w:t>
            </w:r>
            <w:r>
              <w:rPr>
                <w:rFonts w:cs="Arial"/>
                <w:vertAlign w:val="subscript"/>
                <w:lang w:val="en-US"/>
              </w:rPr>
              <w:t>DL_low</w:t>
            </w:r>
            <w:proofErr w:type="spellEnd"/>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 xml:space="preserve">60 ≤ f – </w:t>
            </w:r>
            <w:proofErr w:type="spellStart"/>
            <w:r>
              <w:rPr>
                <w:rFonts w:cs="Arial"/>
                <w:lang w:val="en-US"/>
              </w:rPr>
              <w:t>F</w:t>
            </w:r>
            <w:r>
              <w:rPr>
                <w:rFonts w:cs="Arial"/>
                <w:vertAlign w:val="subscript"/>
                <w:lang w:val="en-US"/>
              </w:rPr>
              <w:t>DL_high</w:t>
            </w:r>
            <w:proofErr w:type="spellEnd"/>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 xml:space="preserve">1 ≤ f ≤ </w:t>
            </w:r>
            <w:proofErr w:type="spellStart"/>
            <w:r>
              <w:rPr>
                <w:rFonts w:cs="Arial"/>
                <w:lang w:val="en-US"/>
              </w:rPr>
              <w:t>F</w:t>
            </w:r>
            <w:r>
              <w:rPr>
                <w:rFonts w:cs="Arial"/>
                <w:vertAlign w:val="subscript"/>
                <w:lang w:val="en-US"/>
              </w:rPr>
              <w:t>DL_low</w:t>
            </w:r>
            <w:proofErr w:type="spellEnd"/>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proofErr w:type="spellStart"/>
            <w:r>
              <w:rPr>
                <w:rFonts w:cs="Arial"/>
                <w:lang w:val="en-US"/>
              </w:rPr>
              <w:t>F</w:t>
            </w:r>
            <w:r>
              <w:rPr>
                <w:rFonts w:cs="Arial"/>
                <w:vertAlign w:val="subscript"/>
                <w:lang w:val="en-US"/>
              </w:rPr>
              <w:t>DL_high</w:t>
            </w:r>
            <w:proofErr w:type="spellEnd"/>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33FAFEA8" w14:textId="77777777" w:rsidR="003D20B9" w:rsidRPr="00F71644" w:rsidRDefault="003D20B9" w:rsidP="003D20B9">
      <w:pPr>
        <w:rPr>
          <w:lang w:eastAsia="zh-CN"/>
        </w:rPr>
      </w:pPr>
    </w:p>
    <w:p w14:paraId="0D81E99D" w14:textId="0AB9CA57" w:rsidR="00BD6DC7" w:rsidRDefault="00F63DE8" w:rsidP="00BD6DC7">
      <w:pPr>
        <w:pStyle w:val="Heading2"/>
        <w:rPr>
          <w:lang w:val="x-none" w:eastAsia="zh-CN"/>
        </w:rPr>
      </w:pPr>
      <w:bookmarkStart w:id="73" w:name="_Toc124938192"/>
      <w:bookmarkStart w:id="74" w:name="_Toc125012482"/>
      <w:bookmarkStart w:id="75" w:name="_Toc125012592"/>
      <w:bookmarkStart w:id="76" w:name="_Toc129244454"/>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bookmarkEnd w:id="73"/>
      <w:bookmarkEnd w:id="74"/>
      <w:bookmarkEnd w:id="75"/>
      <w:r w:rsidR="00BD6DC7">
        <w:rPr>
          <w:lang w:eastAsia="zh-CN"/>
        </w:rPr>
        <w:t>Network nodes</w:t>
      </w:r>
      <w:r w:rsidR="00BD6DC7">
        <w:rPr>
          <w:lang w:val="en-US" w:eastAsia="zh-CN"/>
        </w:rPr>
        <w:t xml:space="preserve"> requirements</w:t>
      </w:r>
      <w:bookmarkEnd w:id="76"/>
    </w:p>
    <w:p w14:paraId="645A3F5F" w14:textId="77777777" w:rsidR="0007673A" w:rsidRDefault="0007673A" w:rsidP="0007673A">
      <w:pPr>
        <w:rPr>
          <w:lang w:eastAsia="en-US"/>
        </w:rPr>
      </w:pPr>
      <w:r>
        <w:t xml:space="preserve">With the introduction on band n105, the following network node specifications were updated to reflect required modifications: </w:t>
      </w:r>
    </w:p>
    <w:p w14:paraId="753DFBF8" w14:textId="5B76059E" w:rsidR="0007673A" w:rsidRPr="0010646F" w:rsidRDefault="00063049" w:rsidP="0010646F">
      <w:pPr>
        <w:textAlignment w:val="auto"/>
        <w:rPr>
          <w:rFonts w:eastAsia="DengXian"/>
        </w:rPr>
      </w:pPr>
      <w:r>
        <w:rPr>
          <w:rFonts w:eastAsia="DengXian"/>
        </w:rPr>
        <w:t xml:space="preserve">- </w:t>
      </w:r>
      <w:r w:rsidR="0007673A" w:rsidRPr="0010646F">
        <w:rPr>
          <w:rFonts w:eastAsia="DengXian"/>
        </w:rPr>
        <w:t xml:space="preserve">NR BS core and conformance testing specifications, </w:t>
      </w:r>
    </w:p>
    <w:p w14:paraId="65F85ED7" w14:textId="190DB5CE" w:rsidR="0007673A" w:rsidRPr="0010646F" w:rsidRDefault="00063049" w:rsidP="0010646F">
      <w:pPr>
        <w:textAlignment w:val="auto"/>
        <w:rPr>
          <w:rFonts w:eastAsia="DengXian"/>
        </w:rPr>
      </w:pPr>
      <w:r>
        <w:rPr>
          <w:rFonts w:eastAsia="DengXian"/>
        </w:rPr>
        <w:t xml:space="preserve">- </w:t>
      </w:r>
      <w:r w:rsidR="0007673A" w:rsidRPr="0010646F">
        <w:rPr>
          <w:rFonts w:eastAsia="DengXian"/>
        </w:rPr>
        <w:t>IAB core and conformance testing specifications,</w:t>
      </w:r>
    </w:p>
    <w:p w14:paraId="045B40CA" w14:textId="3B5DB3BF" w:rsidR="0007673A" w:rsidRPr="0010646F" w:rsidRDefault="00063049" w:rsidP="0010646F">
      <w:pPr>
        <w:textAlignment w:val="auto"/>
        <w:rPr>
          <w:rFonts w:eastAsia="DengXian"/>
        </w:rPr>
      </w:pPr>
      <w:r>
        <w:rPr>
          <w:rFonts w:eastAsia="DengXian"/>
        </w:rPr>
        <w:t xml:space="preserve">- </w:t>
      </w:r>
      <w:r w:rsidR="0007673A" w:rsidRPr="0010646F">
        <w:rPr>
          <w:rFonts w:eastAsia="DengXian"/>
        </w:rPr>
        <w:t>NR Repeater core and conformance testing specifications.</w:t>
      </w:r>
    </w:p>
    <w:p w14:paraId="3BD14153" w14:textId="77777777" w:rsidR="0007673A" w:rsidRDefault="0007673A" w:rsidP="0007673A">
      <w:pPr>
        <w:rPr>
          <w:rFonts w:eastAsia="DengXian"/>
        </w:rPr>
      </w:pPr>
      <w:r>
        <w:t xml:space="preserve">The following technical modifications were implemented, where applicable: </w:t>
      </w:r>
    </w:p>
    <w:p w14:paraId="65C3F2FA" w14:textId="27F80281" w:rsidR="0007673A" w:rsidRPr="00063049" w:rsidRDefault="00063049" w:rsidP="0010646F">
      <w:pPr>
        <w:textAlignment w:val="auto"/>
      </w:pPr>
      <w:r>
        <w:t xml:space="preserve">- </w:t>
      </w:r>
      <w:r w:rsidR="0007673A" w:rsidRPr="00063049">
        <w:t>Adding n105 to the list of operating bands for Operating Band Unwanted Emission (Category A, and Category B Option 1) limits,</w:t>
      </w:r>
    </w:p>
    <w:p w14:paraId="294D5B41" w14:textId="64A57C81" w:rsidR="0007673A" w:rsidRPr="00063049" w:rsidRDefault="00063049" w:rsidP="0010646F">
      <w:pPr>
        <w:textAlignment w:val="auto"/>
      </w:pPr>
      <w:r>
        <w:t xml:space="preserve">- </w:t>
      </w:r>
      <w:r w:rsidR="0007673A" w:rsidRPr="00063049">
        <w:t xml:space="preserve">Transmitter spurious emission requirements:  </w:t>
      </w:r>
    </w:p>
    <w:p w14:paraId="17B29ED0" w14:textId="351FFA53" w:rsidR="0007673A" w:rsidRPr="00063049" w:rsidRDefault="00063049" w:rsidP="0010646F">
      <w:pPr>
        <w:textAlignment w:val="auto"/>
      </w:pPr>
      <w:r>
        <w:t xml:space="preserve">   - </w:t>
      </w:r>
      <w:r w:rsidR="0007673A" w:rsidRPr="00063049">
        <w:t>co-existence requirements updated for n105 introduction,</w:t>
      </w:r>
    </w:p>
    <w:p w14:paraId="3A834F01" w14:textId="3BC8F0A7" w:rsidR="0007673A" w:rsidRPr="00063049" w:rsidRDefault="00063049" w:rsidP="0010646F">
      <w:pPr>
        <w:textAlignment w:val="auto"/>
      </w:pPr>
      <w:r>
        <w:t xml:space="preserve">   - </w:t>
      </w:r>
      <w:r w:rsidR="0007673A" w:rsidRPr="00063049">
        <w:t>co-location requirements updated for n105 introduction,</w:t>
      </w:r>
    </w:p>
    <w:p w14:paraId="5A7AB11A" w14:textId="4C783566" w:rsidR="0007673A" w:rsidRPr="00063049" w:rsidRDefault="00063049" w:rsidP="0010646F">
      <w:pPr>
        <w:textAlignment w:val="auto"/>
      </w:pPr>
      <w:r>
        <w:t xml:space="preserve">- </w:t>
      </w:r>
      <w:r w:rsidR="0007673A" w:rsidRPr="00063049">
        <w:t>Receiver blocking: co-location requirements updated for n105 introduction.</w:t>
      </w:r>
    </w:p>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77" w:name="_Toc124938193"/>
      <w:bookmarkStart w:id="78" w:name="_Toc125012483"/>
      <w:bookmarkStart w:id="79" w:name="_Toc125012593"/>
      <w:bookmarkStart w:id="80" w:name="_Toc129244455"/>
      <w:r>
        <w:rPr>
          <w:lang w:eastAsia="zh-CN"/>
        </w:rPr>
        <w:t>8</w:t>
      </w:r>
      <w:r w:rsidRPr="00F71644">
        <w:tab/>
      </w:r>
      <w:r>
        <w:t>Expected Output and Time Scale</w:t>
      </w:r>
      <w:bookmarkEnd w:id="77"/>
      <w:bookmarkEnd w:id="78"/>
      <w:bookmarkEnd w:id="79"/>
      <w:bookmarkEnd w:id="80"/>
    </w:p>
    <w:p w14:paraId="2A5488EF" w14:textId="4C93557B" w:rsidR="00FC17F6" w:rsidRPr="00DC2CC0" w:rsidRDefault="00FC17F6" w:rsidP="00FC17F6">
      <w:pPr>
        <w:rPr>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10646F" w:rsidRDefault="00FC17F6" w:rsidP="00E751BA">
            <w:pPr>
              <w:spacing w:after="0"/>
              <w:ind w:right="-99"/>
              <w:rPr>
                <w:rFonts w:ascii="Arial" w:hAnsi="Arial" w:cs="Arial"/>
                <w:sz w:val="16"/>
                <w:szCs w:val="16"/>
              </w:rPr>
            </w:pPr>
            <w:r w:rsidRPr="0010646F">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10646F" w:rsidRDefault="00FC17F6" w:rsidP="00E751BA">
            <w:pPr>
              <w:spacing w:after="0"/>
              <w:ind w:right="-99"/>
              <w:rPr>
                <w:rFonts w:ascii="Arial" w:hAnsi="Arial" w:cs="Arial"/>
              </w:rPr>
            </w:pPr>
            <w:r w:rsidRPr="0010646F">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proofErr w:type="gramStart"/>
            <w:r>
              <w:rPr>
                <w:i/>
              </w:rPr>
              <w:t>Internal  TR</w:t>
            </w:r>
            <w:proofErr w:type="gramEnd"/>
          </w:p>
        </w:tc>
        <w:tc>
          <w:tcPr>
            <w:tcW w:w="1134" w:type="dxa"/>
          </w:tcPr>
          <w:p w14:paraId="5CD2B6FF" w14:textId="77777777" w:rsidR="00FC17F6" w:rsidRPr="0010646F" w:rsidRDefault="00000000" w:rsidP="00E751BA">
            <w:pPr>
              <w:spacing w:after="0"/>
              <w:rPr>
                <w:rFonts w:ascii="Arial" w:hAnsi="Arial" w:cs="Arial"/>
                <w:i/>
                <w:sz w:val="16"/>
                <w:szCs w:val="16"/>
              </w:rPr>
            </w:pPr>
            <w:hyperlink r:id="rId17" w:tgtFrame="https://www.3gpp.org/_blank" w:history="1">
              <w:r w:rsidR="00FC17F6" w:rsidRPr="0010646F">
                <w:rPr>
                  <w:rFonts w:ascii="Arial" w:hAnsi="Arial" w:cs="Arial"/>
                  <w:sz w:val="16"/>
                  <w:szCs w:val="16"/>
                </w:rPr>
                <w:t>38.892</w:t>
              </w:r>
            </w:hyperlink>
          </w:p>
        </w:tc>
        <w:tc>
          <w:tcPr>
            <w:tcW w:w="2409" w:type="dxa"/>
          </w:tcPr>
          <w:p w14:paraId="1AC32CC1" w14:textId="77777777" w:rsidR="00FC17F6" w:rsidRPr="0010646F" w:rsidRDefault="00FC17F6" w:rsidP="00E751BA">
            <w:pPr>
              <w:spacing w:after="0"/>
              <w:rPr>
                <w:rFonts w:ascii="Arial" w:hAnsi="Arial" w:cs="Arial"/>
                <w:i/>
                <w:sz w:val="16"/>
                <w:szCs w:val="16"/>
              </w:rPr>
            </w:pPr>
            <w:r w:rsidRPr="0010646F">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10646F" w:rsidRDefault="00FC17F6" w:rsidP="00E751BA">
            <w:pPr>
              <w:spacing w:after="0"/>
              <w:rPr>
                <w:rFonts w:ascii="Arial" w:hAnsi="Arial" w:cs="Arial"/>
                <w:iCs/>
                <w:sz w:val="16"/>
                <w:szCs w:val="16"/>
              </w:rPr>
            </w:pPr>
            <w:r w:rsidRPr="0010646F">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77777777" w:rsidR="00FC17F6" w:rsidRDefault="00FC17F6">
      <w:pPr>
        <w:overflowPunct/>
        <w:autoSpaceDE/>
        <w:autoSpaceDN/>
        <w:adjustRightInd/>
        <w:spacing w:after="0"/>
        <w:textAlignment w:val="auto"/>
        <w:rPr>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 xml:space="preserve">E-UTRA; BS </w:t>
            </w:r>
            <w:proofErr w:type="spellStart"/>
            <w:r>
              <w:rPr>
                <w:rFonts w:ascii="Arial" w:hAnsi="Arial"/>
                <w:sz w:val="16"/>
                <w:szCs w:val="16"/>
                <w:lang w:val="es-US" w:eastAsia="ja-JP"/>
              </w:rPr>
              <w:t>conformance</w:t>
            </w:r>
            <w:proofErr w:type="spellEnd"/>
            <w:r>
              <w:rPr>
                <w:rFonts w:ascii="Arial" w:hAnsi="Arial"/>
                <w:sz w:val="16"/>
                <w:szCs w:val="16"/>
                <w:lang w:val="es-US" w:eastAsia="ja-JP"/>
              </w:rPr>
              <w:t xml:space="preserve"> </w:t>
            </w:r>
            <w:proofErr w:type="spellStart"/>
            <w:r>
              <w:rPr>
                <w:rFonts w:ascii="Arial" w:hAnsi="Arial"/>
                <w:sz w:val="16"/>
                <w:szCs w:val="16"/>
                <w:lang w:val="es-US" w:eastAsia="ja-JP"/>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eastAsia="ja-JP"/>
              </w:rPr>
              <w:t>NR;</w:t>
            </w:r>
            <w:proofErr w:type="gramEnd"/>
            <w:r>
              <w:rPr>
                <w:rFonts w:ascii="Arial" w:hAnsi="Arial"/>
                <w:sz w:val="16"/>
                <w:szCs w:val="16"/>
                <w:lang w:eastAsia="ja-JP"/>
              </w:rPr>
              <w:t xml:space="preserve">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10646F" w:rsidRDefault="00FC17F6" w:rsidP="00250C59">
      <w:pPr>
        <w:rPr>
          <w:lang w:val="en-NZ" w:eastAsia="zh-CN"/>
        </w:rPr>
      </w:pPr>
    </w:p>
    <w:p w14:paraId="1129CA5E" w14:textId="6CCFA355" w:rsidR="00A62887" w:rsidRDefault="00A62887">
      <w:pPr>
        <w:overflowPunct/>
        <w:autoSpaceDE/>
        <w:autoSpaceDN/>
        <w:adjustRightInd/>
        <w:spacing w:after="0"/>
        <w:textAlignment w:val="auto"/>
      </w:pPr>
      <w:r>
        <w:br w:type="page"/>
      </w:r>
    </w:p>
    <w:p w14:paraId="4248F0D0" w14:textId="18323A22" w:rsidR="003D20B9" w:rsidRPr="00F71644" w:rsidRDefault="003D20B9" w:rsidP="000E17A5">
      <w:pPr>
        <w:pStyle w:val="Heading1"/>
        <w:ind w:left="0" w:firstLine="0"/>
        <w:rPr>
          <w:lang w:eastAsia="zh-CN"/>
        </w:rPr>
      </w:pPr>
      <w:bookmarkStart w:id="81" w:name="_Toc124938194"/>
      <w:bookmarkStart w:id="82" w:name="_Toc125012484"/>
      <w:bookmarkStart w:id="83" w:name="_Toc125012594"/>
      <w:bookmarkStart w:id="84" w:name="_Toc129244456"/>
      <w:bookmarkStart w:id="85" w:name="historyclause"/>
      <w:r w:rsidRPr="00F71644">
        <w:lastRenderedPageBreak/>
        <w:t>Annex A:</w:t>
      </w:r>
      <w:r w:rsidRPr="00F71644">
        <w:br/>
        <w:t>Change history</w:t>
      </w:r>
      <w:bookmarkEnd w:id="81"/>
      <w:bookmarkEnd w:id="82"/>
      <w:bookmarkEnd w:id="83"/>
      <w:bookmarkEnd w:id="8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1125"/>
        <w:gridCol w:w="284"/>
        <w:gridCol w:w="425"/>
        <w:gridCol w:w="425"/>
        <w:gridCol w:w="4962"/>
        <w:gridCol w:w="708"/>
      </w:tblGrid>
      <w:tr w:rsidR="00C952C1" w:rsidRPr="00F71644" w14:paraId="753E79C1" w14:textId="77777777" w:rsidTr="0010646F">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ED61CB">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1125" w:type="dxa"/>
            <w:shd w:val="pct10" w:color="auto" w:fill="FFFFFF"/>
          </w:tcPr>
          <w:p w14:paraId="6212BC81" w14:textId="77777777" w:rsidR="00C952C1" w:rsidRPr="00D712FB" w:rsidRDefault="00C952C1" w:rsidP="001C107A">
            <w:pPr>
              <w:pStyle w:val="TAL"/>
              <w:rPr>
                <w:b/>
                <w:sz w:val="16"/>
              </w:rPr>
            </w:pPr>
            <w:proofErr w:type="spellStart"/>
            <w:r w:rsidRPr="00D712FB">
              <w:rPr>
                <w:b/>
                <w:sz w:val="16"/>
              </w:rPr>
              <w:t>TDoc</w:t>
            </w:r>
            <w:proofErr w:type="spellEnd"/>
          </w:p>
        </w:tc>
        <w:tc>
          <w:tcPr>
            <w:tcW w:w="284"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ED61CB">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1125"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284"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6456C0F5"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ED61CB">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1125"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284"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704DA7E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ED61CB">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1125"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284"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ED61CB">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1125" w:type="dxa"/>
            <w:shd w:val="solid" w:color="FFFFFF" w:fill="auto"/>
          </w:tcPr>
          <w:p w14:paraId="79F1048A" w14:textId="20DDC4B6" w:rsidR="00AC17AE" w:rsidRDefault="00654136" w:rsidP="0010646F">
            <w:pPr>
              <w:pStyle w:val="TAC"/>
              <w:jc w:val="left"/>
              <w:rPr>
                <w:sz w:val="16"/>
                <w:szCs w:val="16"/>
              </w:rPr>
            </w:pPr>
            <w:r>
              <w:rPr>
                <w:sz w:val="16"/>
                <w:szCs w:val="16"/>
              </w:rPr>
              <w:t>R4</w:t>
            </w:r>
            <w:r w:rsidR="007678CA">
              <w:rPr>
                <w:sz w:val="16"/>
                <w:szCs w:val="16"/>
              </w:rPr>
              <w:t>-220486</w:t>
            </w:r>
          </w:p>
        </w:tc>
        <w:tc>
          <w:tcPr>
            <w:tcW w:w="284"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ED61CB">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1125"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284"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ED61CB">
        <w:tc>
          <w:tcPr>
            <w:tcW w:w="800" w:type="dxa"/>
            <w:shd w:val="solid" w:color="FFFFFF" w:fill="auto"/>
          </w:tcPr>
          <w:p w14:paraId="48BD0F80" w14:textId="603D93DA" w:rsidR="00D7525B" w:rsidRDefault="00D7525B" w:rsidP="001C107A">
            <w:pPr>
              <w:pStyle w:val="TAC"/>
              <w:rPr>
                <w:snapToGrid w:val="0"/>
                <w:sz w:val="16"/>
                <w:szCs w:val="16"/>
                <w:lang w:eastAsia="zh-CN"/>
              </w:rPr>
            </w:pPr>
            <w:r>
              <w:rPr>
                <w:snapToGrid w:val="0"/>
                <w:sz w:val="16"/>
                <w:szCs w:val="16"/>
                <w:lang w:eastAsia="zh-CN"/>
              </w:rPr>
              <w:t>2023-0</w:t>
            </w:r>
            <w:r w:rsidR="000365EE">
              <w:rPr>
                <w:snapToGrid w:val="0"/>
                <w:sz w:val="16"/>
                <w:szCs w:val="16"/>
                <w:lang w:eastAsia="zh-CN"/>
              </w:rPr>
              <w:t>3</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192E41BF" w14:textId="4E5E7E33" w:rsidR="00D7525B" w:rsidRDefault="00847D8A">
            <w:pPr>
              <w:pStyle w:val="TAC"/>
              <w:jc w:val="left"/>
              <w:rPr>
                <w:sz w:val="16"/>
                <w:szCs w:val="16"/>
              </w:rPr>
            </w:pPr>
            <w:r w:rsidRPr="00ED61CB">
              <w:rPr>
                <w:rFonts w:hint="eastAsia"/>
                <w:sz w:val="16"/>
                <w:szCs w:val="16"/>
              </w:rPr>
              <w:t>R4-2300029</w:t>
            </w:r>
          </w:p>
        </w:tc>
        <w:tc>
          <w:tcPr>
            <w:tcW w:w="284"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ED61CB">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47B7F0A9" w14:textId="0C20FD98" w:rsidR="00EF3018" w:rsidRPr="00ED61CB" w:rsidRDefault="00EF3018">
            <w:pPr>
              <w:pStyle w:val="TAC"/>
              <w:jc w:val="left"/>
              <w:rPr>
                <w:sz w:val="16"/>
                <w:szCs w:val="16"/>
              </w:rPr>
            </w:pPr>
          </w:p>
          <w:p w14:paraId="4F4FE46E" w14:textId="526F56E9" w:rsidR="003C1444" w:rsidRPr="00ED61CB" w:rsidRDefault="003C1444">
            <w:pPr>
              <w:pStyle w:val="TAC"/>
              <w:jc w:val="left"/>
              <w:rPr>
                <w:sz w:val="16"/>
                <w:szCs w:val="16"/>
              </w:rPr>
            </w:pPr>
            <w:r w:rsidRPr="00ED61CB">
              <w:rPr>
                <w:rFonts w:hint="eastAsia"/>
                <w:sz w:val="16"/>
                <w:szCs w:val="16"/>
              </w:rPr>
              <w:t>R4-2303726</w:t>
            </w:r>
          </w:p>
        </w:tc>
        <w:tc>
          <w:tcPr>
            <w:tcW w:w="284"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247D3B6C" w14:textId="77777777" w:rsidR="00013411" w:rsidRPr="00ED61CB" w:rsidRDefault="00013411" w:rsidP="00013411">
            <w:pPr>
              <w:pStyle w:val="TAC"/>
              <w:jc w:val="left"/>
              <w:rPr>
                <w:sz w:val="16"/>
                <w:szCs w:val="16"/>
                <w:lang w:eastAsia="zh-CN"/>
              </w:rPr>
            </w:pPr>
            <w:r w:rsidRPr="00ED61CB">
              <w:rPr>
                <w:sz w:val="16"/>
                <w:szCs w:val="16"/>
                <w:lang w:eastAsia="zh-CN"/>
              </w:rPr>
              <w:t>Revised TP for TR 38.892: Compatibility with Band 71/n71 (R4-2303697)</w:t>
            </w:r>
          </w:p>
          <w:p w14:paraId="735D6C9B" w14:textId="77777777" w:rsidR="00013411" w:rsidRPr="00ED61CB" w:rsidRDefault="00013411" w:rsidP="00013411">
            <w:pPr>
              <w:pStyle w:val="TAC"/>
              <w:jc w:val="left"/>
              <w:rPr>
                <w:sz w:val="16"/>
                <w:szCs w:val="16"/>
                <w:lang w:eastAsia="zh-CN"/>
              </w:rPr>
            </w:pPr>
            <w:r w:rsidRPr="00ED61CB">
              <w:rPr>
                <w:sz w:val="16"/>
                <w:szCs w:val="16"/>
                <w:lang w:eastAsia="zh-CN"/>
              </w:rPr>
              <w:t xml:space="preserve">TP for section 6, B71/n71 compatibility </w:t>
            </w:r>
            <w:proofErr w:type="gramStart"/>
            <w:r w:rsidRPr="00ED61CB">
              <w:rPr>
                <w:sz w:val="16"/>
                <w:szCs w:val="16"/>
                <w:lang w:eastAsia="zh-CN"/>
              </w:rPr>
              <w:t>( R</w:t>
            </w:r>
            <w:proofErr w:type="gramEnd"/>
            <w:r w:rsidRPr="00ED61CB">
              <w:rPr>
                <w:sz w:val="16"/>
                <w:szCs w:val="16"/>
                <w:lang w:eastAsia="zh-CN"/>
              </w:rPr>
              <w:t>4 2302457)</w:t>
            </w:r>
          </w:p>
          <w:p w14:paraId="621C765C" w14:textId="77777777" w:rsidR="00013411" w:rsidRPr="00ED61CB" w:rsidRDefault="00013411" w:rsidP="00013411">
            <w:pPr>
              <w:pStyle w:val="TAC"/>
              <w:jc w:val="left"/>
              <w:rPr>
                <w:sz w:val="16"/>
                <w:szCs w:val="16"/>
                <w:lang w:eastAsia="zh-CN"/>
              </w:rPr>
            </w:pPr>
            <w:r w:rsidRPr="00ED61CB">
              <w:rPr>
                <w:sz w:val="16"/>
                <w:szCs w:val="16"/>
                <w:lang w:eastAsia="zh-CN"/>
              </w:rPr>
              <w:t xml:space="preserve">TP for section 6 B71/n71 compatibility </w:t>
            </w:r>
            <w:proofErr w:type="gramStart"/>
            <w:r w:rsidRPr="00ED61CB">
              <w:rPr>
                <w:sz w:val="16"/>
                <w:szCs w:val="16"/>
                <w:lang w:eastAsia="zh-CN"/>
              </w:rPr>
              <w:t>( R</w:t>
            </w:r>
            <w:proofErr w:type="gramEnd"/>
            <w:r w:rsidRPr="00ED61CB">
              <w:rPr>
                <w:sz w:val="16"/>
                <w:szCs w:val="16"/>
                <w:lang w:eastAsia="zh-CN"/>
              </w:rPr>
              <w:t>4-2300031)</w:t>
            </w:r>
          </w:p>
          <w:p w14:paraId="78F59198" w14:textId="5C582E51" w:rsidR="00013411" w:rsidRPr="00ED61CB" w:rsidRDefault="00013411" w:rsidP="00013411">
            <w:pPr>
              <w:pStyle w:val="TAC"/>
              <w:jc w:val="left"/>
              <w:rPr>
                <w:sz w:val="16"/>
                <w:szCs w:val="16"/>
                <w:lang w:eastAsia="zh-CN"/>
              </w:rPr>
            </w:pPr>
            <w:r w:rsidRPr="00ED61CB">
              <w:rPr>
                <w:sz w:val="16"/>
                <w:szCs w:val="16"/>
                <w:lang w:eastAsia="zh-CN"/>
              </w:rPr>
              <w:t>TP for section 7.</w:t>
            </w:r>
            <w:r w:rsidR="00163033">
              <w:rPr>
                <w:sz w:val="16"/>
                <w:szCs w:val="16"/>
                <w:lang w:eastAsia="zh-CN"/>
              </w:rPr>
              <w:t>2</w:t>
            </w:r>
            <w:r w:rsidRPr="00ED61CB">
              <w:rPr>
                <w:sz w:val="16"/>
                <w:szCs w:val="16"/>
                <w:lang w:eastAsia="zh-CN"/>
              </w:rPr>
              <w:t xml:space="preserve"> BS RF requirements </w:t>
            </w:r>
            <w:proofErr w:type="gramStart"/>
            <w:r w:rsidRPr="00ED61CB">
              <w:rPr>
                <w:sz w:val="16"/>
                <w:szCs w:val="16"/>
                <w:lang w:eastAsia="zh-CN"/>
              </w:rPr>
              <w:t>( R</w:t>
            </w:r>
            <w:proofErr w:type="gramEnd"/>
            <w:r w:rsidRPr="00ED61CB">
              <w:rPr>
                <w:sz w:val="16"/>
                <w:szCs w:val="16"/>
                <w:lang w:eastAsia="zh-CN"/>
              </w:rPr>
              <w:t>4-2302458)</w:t>
            </w:r>
          </w:p>
          <w:p w14:paraId="7FDF5CD1" w14:textId="77777777" w:rsidR="00013411" w:rsidRPr="00ED61CB" w:rsidRDefault="00013411" w:rsidP="00013411">
            <w:pPr>
              <w:pStyle w:val="TAC"/>
              <w:jc w:val="left"/>
              <w:rPr>
                <w:sz w:val="16"/>
                <w:szCs w:val="16"/>
                <w:lang w:eastAsia="zh-CN"/>
              </w:rPr>
            </w:pPr>
            <w:r w:rsidRPr="00ED61CB">
              <w:rPr>
                <w:sz w:val="16"/>
                <w:szCs w:val="16"/>
                <w:lang w:eastAsia="zh-CN"/>
              </w:rPr>
              <w:t xml:space="preserve">TP for section 7.1 UE requirements </w:t>
            </w:r>
            <w:proofErr w:type="gramStart"/>
            <w:r w:rsidRPr="00ED61CB">
              <w:rPr>
                <w:sz w:val="16"/>
                <w:szCs w:val="16"/>
                <w:lang w:eastAsia="zh-CN"/>
              </w:rPr>
              <w:t>( R</w:t>
            </w:r>
            <w:proofErr w:type="gramEnd"/>
            <w:r w:rsidRPr="00ED61CB">
              <w:rPr>
                <w:sz w:val="16"/>
                <w:szCs w:val="16"/>
                <w:lang w:eastAsia="zh-CN"/>
              </w:rPr>
              <w:t>4-2302707)</w:t>
            </w:r>
          </w:p>
          <w:p w14:paraId="651A99EE" w14:textId="2D95C73E" w:rsidR="00940B71" w:rsidRDefault="00013411" w:rsidP="00013411">
            <w:pPr>
              <w:pStyle w:val="TAC"/>
              <w:jc w:val="left"/>
              <w:rPr>
                <w:sz w:val="16"/>
                <w:szCs w:val="16"/>
                <w:lang w:eastAsia="zh-CN"/>
              </w:rPr>
            </w:pPr>
            <w:r w:rsidRPr="00ED61CB">
              <w:rPr>
                <w:rFonts w:hint="eastAsia"/>
                <w:sz w:val="16"/>
                <w:szCs w:val="16"/>
                <w:lang w:eastAsia="zh-CN"/>
              </w:rPr>
              <w:t xml:space="preserve">TP for section 6 B71/n71 compatibility </w:t>
            </w:r>
            <w:proofErr w:type="gramStart"/>
            <w:r w:rsidRPr="00ED61CB">
              <w:rPr>
                <w:rFonts w:hint="eastAsia"/>
                <w:sz w:val="16"/>
                <w:szCs w:val="16"/>
                <w:lang w:eastAsia="zh-CN"/>
              </w:rPr>
              <w:t>( R</w:t>
            </w:r>
            <w:proofErr w:type="gramEnd"/>
            <w:r w:rsidRPr="00ED61CB">
              <w:rPr>
                <w:rFonts w:hint="eastAsia"/>
                <w:sz w:val="16"/>
                <w:szCs w:val="16"/>
                <w:lang w:eastAsia="zh-CN"/>
              </w:rPr>
              <w:t>4 23027080</w:t>
            </w:r>
            <w:r w:rsidR="009F227D">
              <w:rPr>
                <w:sz w:val="16"/>
                <w:szCs w:val="16"/>
                <w:lang w:eastAsia="zh-CN"/>
              </w:rPr>
              <w:t>)</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bookmarkEnd w:id="85"/>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4D386" w14:textId="77777777" w:rsidR="009978EB" w:rsidRDefault="009978EB">
      <w:r>
        <w:separator/>
      </w:r>
    </w:p>
  </w:endnote>
  <w:endnote w:type="continuationSeparator" w:id="0">
    <w:p w14:paraId="51142B7B" w14:textId="77777777" w:rsidR="009978EB" w:rsidRDefault="0099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26E2" w14:textId="77777777" w:rsidR="009978EB" w:rsidRDefault="009978EB">
      <w:r>
        <w:separator/>
      </w:r>
    </w:p>
  </w:footnote>
  <w:footnote w:type="continuationSeparator" w:id="0">
    <w:p w14:paraId="25A6C905" w14:textId="77777777" w:rsidR="009978EB" w:rsidRDefault="009978EB">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78C866D5"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9F227D">
      <w:t>3GPP TR 38.892 V0.5.0 (2023-03)</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077E2092" w:rsidR="00B3589D" w:rsidRDefault="00B3589D">
    <w:pPr>
      <w:pStyle w:val="Header"/>
      <w:framePr w:wrap="auto" w:vAnchor="text" w:hAnchor="margin" w:y="1"/>
      <w:widowControl/>
    </w:pPr>
    <w:r>
      <w:fldChar w:fldCharType="begin"/>
    </w:r>
    <w:r>
      <w:instrText xml:space="preserve"> STYLEREF ZGSM </w:instrText>
    </w:r>
    <w:r>
      <w:fldChar w:fldCharType="separate"/>
    </w:r>
    <w:r w:rsidR="009F227D">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13411"/>
    <w:rsid w:val="00017337"/>
    <w:rsid w:val="0002191D"/>
    <w:rsid w:val="000266A0"/>
    <w:rsid w:val="00031A56"/>
    <w:rsid w:val="00031C1D"/>
    <w:rsid w:val="000365EE"/>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0646F"/>
    <w:rsid w:val="00114B21"/>
    <w:rsid w:val="00125721"/>
    <w:rsid w:val="001268B6"/>
    <w:rsid w:val="00136FF5"/>
    <w:rsid w:val="001409F9"/>
    <w:rsid w:val="001458C6"/>
    <w:rsid w:val="001479F0"/>
    <w:rsid w:val="00153528"/>
    <w:rsid w:val="001618A2"/>
    <w:rsid w:val="00162BAF"/>
    <w:rsid w:val="00163033"/>
    <w:rsid w:val="0016460D"/>
    <w:rsid w:val="00164DC3"/>
    <w:rsid w:val="00172B3C"/>
    <w:rsid w:val="00175B06"/>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444"/>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80C"/>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30F6"/>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37649"/>
    <w:rsid w:val="00842C9F"/>
    <w:rsid w:val="00842CC5"/>
    <w:rsid w:val="00845D62"/>
    <w:rsid w:val="00847D8A"/>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0B71"/>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978EB"/>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9F227D"/>
    <w:rsid w:val="00A03900"/>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D61CB"/>
    <w:rsid w:val="00EE241F"/>
    <w:rsid w:val="00EE2DFE"/>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DF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E2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E2DFE"/>
    <w:pPr>
      <w:pBdr>
        <w:top w:val="none" w:sz="0" w:space="0" w:color="auto"/>
      </w:pBdr>
      <w:spacing w:before="180"/>
      <w:outlineLvl w:val="1"/>
    </w:pPr>
    <w:rPr>
      <w:sz w:val="32"/>
    </w:rPr>
  </w:style>
  <w:style w:type="paragraph" w:styleId="Heading3">
    <w:name w:val="heading 3"/>
    <w:basedOn w:val="Heading2"/>
    <w:next w:val="Normal"/>
    <w:link w:val="Heading3Char"/>
    <w:qFormat/>
    <w:rsid w:val="00EE2DFE"/>
    <w:pPr>
      <w:spacing w:before="120"/>
      <w:outlineLvl w:val="2"/>
    </w:pPr>
    <w:rPr>
      <w:sz w:val="28"/>
    </w:rPr>
  </w:style>
  <w:style w:type="paragraph" w:styleId="Heading4">
    <w:name w:val="heading 4"/>
    <w:basedOn w:val="Heading3"/>
    <w:next w:val="Normal"/>
    <w:link w:val="Heading4Char"/>
    <w:qFormat/>
    <w:rsid w:val="00EE2DFE"/>
    <w:pPr>
      <w:ind w:left="1418" w:hanging="1418"/>
      <w:outlineLvl w:val="3"/>
    </w:pPr>
    <w:rPr>
      <w:sz w:val="24"/>
    </w:rPr>
  </w:style>
  <w:style w:type="paragraph" w:styleId="Heading5">
    <w:name w:val="heading 5"/>
    <w:basedOn w:val="Heading4"/>
    <w:next w:val="Normal"/>
    <w:link w:val="Heading5Char"/>
    <w:qFormat/>
    <w:rsid w:val="00EE2DFE"/>
    <w:pPr>
      <w:ind w:left="1701" w:hanging="1701"/>
      <w:outlineLvl w:val="4"/>
    </w:pPr>
    <w:rPr>
      <w:sz w:val="22"/>
    </w:rPr>
  </w:style>
  <w:style w:type="paragraph" w:styleId="Heading6">
    <w:name w:val="heading 6"/>
    <w:basedOn w:val="H6"/>
    <w:next w:val="Normal"/>
    <w:qFormat/>
    <w:rsid w:val="00EE2DFE"/>
    <w:pPr>
      <w:outlineLvl w:val="5"/>
    </w:pPr>
  </w:style>
  <w:style w:type="paragraph" w:styleId="Heading7">
    <w:name w:val="heading 7"/>
    <w:basedOn w:val="H6"/>
    <w:next w:val="Normal"/>
    <w:qFormat/>
    <w:rsid w:val="00EE2DFE"/>
    <w:pPr>
      <w:outlineLvl w:val="6"/>
    </w:pPr>
  </w:style>
  <w:style w:type="paragraph" w:styleId="Heading8">
    <w:name w:val="heading 8"/>
    <w:basedOn w:val="Heading1"/>
    <w:next w:val="Normal"/>
    <w:qFormat/>
    <w:rsid w:val="00EE2DFE"/>
    <w:pPr>
      <w:ind w:left="0" w:firstLine="0"/>
      <w:outlineLvl w:val="7"/>
    </w:pPr>
  </w:style>
  <w:style w:type="paragraph" w:styleId="Heading9">
    <w:name w:val="heading 9"/>
    <w:basedOn w:val="Heading8"/>
    <w:next w:val="Normal"/>
    <w:qFormat/>
    <w:rsid w:val="00EE2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EE2DFE"/>
    <w:pPr>
      <w:ind w:left="1985" w:hanging="1985"/>
      <w:outlineLvl w:val="9"/>
    </w:pPr>
    <w:rPr>
      <w:sz w:val="20"/>
    </w:rPr>
  </w:style>
  <w:style w:type="paragraph" w:styleId="TOC9">
    <w:name w:val="toc 9"/>
    <w:basedOn w:val="TOC8"/>
    <w:rsid w:val="00EE2DFE"/>
    <w:pPr>
      <w:ind w:left="1418" w:hanging="1418"/>
    </w:pPr>
  </w:style>
  <w:style w:type="paragraph" w:styleId="TOC8">
    <w:name w:val="toc 8"/>
    <w:basedOn w:val="TOC1"/>
    <w:semiHidden/>
    <w:rsid w:val="00EE2DFE"/>
    <w:pPr>
      <w:spacing w:before="180"/>
      <w:ind w:left="2693" w:hanging="2693"/>
    </w:pPr>
    <w:rPr>
      <w:b/>
    </w:rPr>
  </w:style>
  <w:style w:type="paragraph" w:styleId="TOC1">
    <w:name w:val="toc 1"/>
    <w:uiPriority w:val="39"/>
    <w:rsid w:val="00EE2D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E2DFE"/>
    <w:pPr>
      <w:keepLines/>
      <w:tabs>
        <w:tab w:val="center" w:pos="4536"/>
        <w:tab w:val="right" w:pos="9072"/>
      </w:tabs>
    </w:pPr>
    <w:rPr>
      <w:noProof/>
    </w:rPr>
  </w:style>
  <w:style w:type="character" w:customStyle="1" w:styleId="ZGSM">
    <w:name w:val="ZGSM"/>
    <w:rsid w:val="00EE2DFE"/>
  </w:style>
  <w:style w:type="paragraph" w:styleId="Header">
    <w:name w:val="header"/>
    <w:rsid w:val="00EE2DF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E2D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E2DFE"/>
    <w:pPr>
      <w:ind w:left="1701" w:hanging="1701"/>
    </w:pPr>
  </w:style>
  <w:style w:type="paragraph" w:styleId="TOC4">
    <w:name w:val="toc 4"/>
    <w:basedOn w:val="TOC3"/>
    <w:rsid w:val="00EE2DFE"/>
    <w:pPr>
      <w:ind w:left="1418" w:hanging="1418"/>
    </w:pPr>
  </w:style>
  <w:style w:type="paragraph" w:styleId="TOC3">
    <w:name w:val="toc 3"/>
    <w:basedOn w:val="TOC2"/>
    <w:uiPriority w:val="39"/>
    <w:rsid w:val="00EE2DFE"/>
    <w:pPr>
      <w:ind w:left="1134" w:hanging="1134"/>
    </w:pPr>
  </w:style>
  <w:style w:type="paragraph" w:styleId="TOC2">
    <w:name w:val="toc 2"/>
    <w:basedOn w:val="TOC1"/>
    <w:uiPriority w:val="39"/>
    <w:rsid w:val="00EE2DFE"/>
    <w:pPr>
      <w:keepNext w:val="0"/>
      <w:spacing w:before="0"/>
      <w:ind w:left="851" w:hanging="851"/>
    </w:pPr>
    <w:rPr>
      <w:sz w:val="20"/>
    </w:rPr>
  </w:style>
  <w:style w:type="paragraph" w:styleId="Index1">
    <w:name w:val="index 1"/>
    <w:basedOn w:val="Normal"/>
    <w:semiHidden/>
    <w:rsid w:val="00EE2DFE"/>
    <w:pPr>
      <w:keepLines/>
      <w:spacing w:after="0"/>
    </w:pPr>
  </w:style>
  <w:style w:type="paragraph" w:styleId="Index2">
    <w:name w:val="index 2"/>
    <w:basedOn w:val="Index1"/>
    <w:semiHidden/>
    <w:rsid w:val="00EE2DFE"/>
    <w:pPr>
      <w:ind w:left="284"/>
    </w:pPr>
  </w:style>
  <w:style w:type="paragraph" w:customStyle="1" w:styleId="TT">
    <w:name w:val="TT"/>
    <w:basedOn w:val="Heading1"/>
    <w:next w:val="Normal"/>
    <w:rsid w:val="00EE2DFE"/>
    <w:pPr>
      <w:outlineLvl w:val="9"/>
    </w:pPr>
  </w:style>
  <w:style w:type="paragraph" w:styleId="Footer">
    <w:name w:val="footer"/>
    <w:basedOn w:val="Header"/>
    <w:rsid w:val="00EE2DFE"/>
    <w:pPr>
      <w:jc w:val="center"/>
    </w:pPr>
    <w:rPr>
      <w:i/>
    </w:rPr>
  </w:style>
  <w:style w:type="character" w:styleId="FootnoteReference">
    <w:name w:val="footnote reference"/>
    <w:basedOn w:val="DefaultParagraphFont"/>
    <w:rsid w:val="00EE2DFE"/>
    <w:rPr>
      <w:b/>
      <w:position w:val="6"/>
      <w:sz w:val="16"/>
    </w:rPr>
  </w:style>
  <w:style w:type="paragraph" w:styleId="FootnoteText">
    <w:name w:val="footnote text"/>
    <w:basedOn w:val="Normal"/>
    <w:link w:val="FootnoteTextChar"/>
    <w:semiHidden/>
    <w:rsid w:val="00EE2DFE"/>
    <w:pPr>
      <w:keepLines/>
      <w:spacing w:after="0"/>
      <w:ind w:left="454" w:hanging="454"/>
    </w:pPr>
    <w:rPr>
      <w:sz w:val="16"/>
    </w:rPr>
  </w:style>
  <w:style w:type="paragraph" w:customStyle="1" w:styleId="NF">
    <w:name w:val="NF"/>
    <w:basedOn w:val="NO"/>
    <w:rsid w:val="00EE2DFE"/>
    <w:pPr>
      <w:keepNext/>
      <w:spacing w:after="0"/>
    </w:pPr>
    <w:rPr>
      <w:rFonts w:ascii="Arial" w:hAnsi="Arial"/>
      <w:sz w:val="18"/>
    </w:rPr>
  </w:style>
  <w:style w:type="paragraph" w:customStyle="1" w:styleId="NO">
    <w:name w:val="NO"/>
    <w:basedOn w:val="Normal"/>
    <w:link w:val="NOChar"/>
    <w:rsid w:val="00EE2DFE"/>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EE2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rsid w:val="00EE2DFE"/>
    <w:pPr>
      <w:jc w:val="right"/>
    </w:pPr>
  </w:style>
  <w:style w:type="paragraph" w:customStyle="1" w:styleId="TAL">
    <w:name w:val="TAL"/>
    <w:basedOn w:val="Normal"/>
    <w:link w:val="TALChar"/>
    <w:rsid w:val="00EE2DFE"/>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EE2DFE"/>
    <w:pPr>
      <w:ind w:left="851"/>
    </w:pPr>
  </w:style>
  <w:style w:type="paragraph" w:styleId="ListNumber">
    <w:name w:val="List Number"/>
    <w:basedOn w:val="List"/>
    <w:rsid w:val="00EE2DFE"/>
  </w:style>
  <w:style w:type="paragraph" w:styleId="List">
    <w:name w:val="List"/>
    <w:basedOn w:val="Normal"/>
    <w:rsid w:val="00EE2DFE"/>
    <w:pPr>
      <w:ind w:left="568" w:hanging="284"/>
    </w:pPr>
  </w:style>
  <w:style w:type="paragraph" w:customStyle="1" w:styleId="TAH">
    <w:name w:val="TAH"/>
    <w:basedOn w:val="TAC"/>
    <w:link w:val="TAHCar"/>
    <w:rsid w:val="00EE2DFE"/>
    <w:rPr>
      <w:b/>
    </w:rPr>
  </w:style>
  <w:style w:type="paragraph" w:customStyle="1" w:styleId="TAC">
    <w:name w:val="TAC"/>
    <w:basedOn w:val="TAL"/>
    <w:link w:val="TACChar"/>
    <w:rsid w:val="00EE2DFE"/>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EE2DF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E2DFE"/>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EE2DFE"/>
    <w:pPr>
      <w:spacing w:after="0"/>
    </w:pPr>
  </w:style>
  <w:style w:type="paragraph" w:customStyle="1" w:styleId="NW">
    <w:name w:val="NW"/>
    <w:basedOn w:val="NO"/>
    <w:rsid w:val="00EE2DFE"/>
    <w:pPr>
      <w:spacing w:after="0"/>
    </w:pPr>
  </w:style>
  <w:style w:type="paragraph" w:customStyle="1" w:styleId="EW">
    <w:name w:val="EW"/>
    <w:basedOn w:val="EX"/>
    <w:rsid w:val="00EE2DFE"/>
    <w:pPr>
      <w:spacing w:after="0"/>
    </w:pPr>
  </w:style>
  <w:style w:type="paragraph" w:customStyle="1" w:styleId="B10">
    <w:name w:val="B1"/>
    <w:basedOn w:val="List"/>
    <w:link w:val="B1Char"/>
    <w:rsid w:val="00EE2DFE"/>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EE2DFE"/>
    <w:pPr>
      <w:ind w:left="1985" w:hanging="1985"/>
    </w:pPr>
  </w:style>
  <w:style w:type="paragraph" w:styleId="TOC7">
    <w:name w:val="toc 7"/>
    <w:basedOn w:val="TOC6"/>
    <w:next w:val="Normal"/>
    <w:semiHidden/>
    <w:rsid w:val="00EE2DFE"/>
    <w:pPr>
      <w:ind w:left="2268" w:hanging="2268"/>
    </w:pPr>
  </w:style>
  <w:style w:type="paragraph" w:styleId="ListBullet2">
    <w:name w:val="List Bullet 2"/>
    <w:basedOn w:val="ListBullet"/>
    <w:rsid w:val="00EE2DFE"/>
    <w:pPr>
      <w:ind w:left="851"/>
    </w:pPr>
  </w:style>
  <w:style w:type="paragraph" w:styleId="ListBullet">
    <w:name w:val="List Bullet"/>
    <w:basedOn w:val="List"/>
    <w:rsid w:val="00EE2DFE"/>
  </w:style>
  <w:style w:type="paragraph" w:customStyle="1" w:styleId="EditorsNote">
    <w:name w:val="Editor's Note"/>
    <w:basedOn w:val="NO"/>
    <w:rsid w:val="00EE2DFE"/>
    <w:rPr>
      <w:color w:val="FF0000"/>
    </w:rPr>
  </w:style>
  <w:style w:type="paragraph" w:customStyle="1" w:styleId="TH">
    <w:name w:val="TH"/>
    <w:basedOn w:val="Normal"/>
    <w:link w:val="THChar"/>
    <w:rsid w:val="00EE2DFE"/>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EE2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2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E2D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E2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E2DFE"/>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EE2D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EE2DFE"/>
    <w:pPr>
      <w:keepNext w:val="0"/>
      <w:spacing w:before="0" w:after="240"/>
    </w:pPr>
  </w:style>
  <w:style w:type="paragraph" w:customStyle="1" w:styleId="ZG">
    <w:name w:val="ZG"/>
    <w:rsid w:val="00EE2D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EE2DFE"/>
    <w:pPr>
      <w:ind w:left="1135"/>
    </w:pPr>
  </w:style>
  <w:style w:type="paragraph" w:styleId="List2">
    <w:name w:val="List 2"/>
    <w:basedOn w:val="List"/>
    <w:rsid w:val="00EE2DFE"/>
    <w:pPr>
      <w:ind w:left="851"/>
    </w:pPr>
  </w:style>
  <w:style w:type="paragraph" w:styleId="List3">
    <w:name w:val="List 3"/>
    <w:basedOn w:val="List2"/>
    <w:rsid w:val="00EE2DFE"/>
    <w:pPr>
      <w:ind w:left="1135"/>
    </w:pPr>
  </w:style>
  <w:style w:type="paragraph" w:styleId="List4">
    <w:name w:val="List 4"/>
    <w:basedOn w:val="List3"/>
    <w:rsid w:val="00EE2DFE"/>
    <w:pPr>
      <w:ind w:left="1418"/>
    </w:pPr>
  </w:style>
  <w:style w:type="paragraph" w:styleId="List5">
    <w:name w:val="List 5"/>
    <w:basedOn w:val="List4"/>
    <w:rsid w:val="00EE2DFE"/>
    <w:pPr>
      <w:ind w:left="1702"/>
    </w:pPr>
  </w:style>
  <w:style w:type="paragraph" w:styleId="ListBullet4">
    <w:name w:val="List Bullet 4"/>
    <w:basedOn w:val="ListBullet3"/>
    <w:rsid w:val="00EE2DFE"/>
    <w:pPr>
      <w:ind w:left="1418"/>
    </w:pPr>
  </w:style>
  <w:style w:type="paragraph" w:styleId="ListBullet5">
    <w:name w:val="List Bullet 5"/>
    <w:basedOn w:val="ListBullet4"/>
    <w:rsid w:val="00EE2DFE"/>
    <w:pPr>
      <w:ind w:left="1702"/>
    </w:pPr>
  </w:style>
  <w:style w:type="paragraph" w:customStyle="1" w:styleId="B2">
    <w:name w:val="B2"/>
    <w:basedOn w:val="List2"/>
    <w:link w:val="B2Char"/>
    <w:rsid w:val="00EE2DFE"/>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EE2DFE"/>
  </w:style>
  <w:style w:type="paragraph" w:customStyle="1" w:styleId="B4">
    <w:name w:val="B4"/>
    <w:basedOn w:val="List4"/>
    <w:rsid w:val="00EE2DFE"/>
  </w:style>
  <w:style w:type="paragraph" w:customStyle="1" w:styleId="B5">
    <w:name w:val="B5"/>
    <w:basedOn w:val="List5"/>
    <w:rsid w:val="00EE2DFE"/>
  </w:style>
  <w:style w:type="paragraph" w:customStyle="1" w:styleId="ZTD">
    <w:name w:val="ZTD"/>
    <w:basedOn w:val="ZB"/>
    <w:rsid w:val="00EE2DFE"/>
    <w:pPr>
      <w:framePr w:hRule="auto" w:wrap="notBeside" w:y="852"/>
    </w:pPr>
    <w:rPr>
      <w:i w:val="0"/>
      <w:sz w:val="40"/>
    </w:rPr>
  </w:style>
  <w:style w:type="paragraph" w:customStyle="1" w:styleId="ZV">
    <w:name w:val="ZV"/>
    <w:basedOn w:val="ZU"/>
    <w:rsid w:val="00EE2DF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2355279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190008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DynaReport/38892.htm"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17</Pages>
  <Words>4416</Words>
  <Characters>25172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29529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32</cp:revision>
  <cp:lastPrinted>2023-03-08T20:52:00Z</cp:lastPrinted>
  <dcterms:created xsi:type="dcterms:W3CDTF">2023-03-06T21:28:00Z</dcterms:created>
  <dcterms:modified xsi:type="dcterms:W3CDTF">2023-03-10T08:56:00Z</dcterms:modified>
</cp:coreProperties>
</file>